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400119" w:rsidRPr="00E742E0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00119" w:rsidRPr="005B2662" w:rsidRDefault="00400119" w:rsidP="000419D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00119" w:rsidRPr="00315BD9" w:rsidRDefault="00400119" w:rsidP="000419D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B2662">
              <w:rPr>
                <w:rFonts w:ascii="Times New Roman" w:hAnsi="Times New Roman" w:cs="Times New Roman"/>
              </w:rPr>
              <w:t xml:space="preserve">               </w:t>
            </w: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00119" w:rsidRDefault="00400119" w:rsidP="000419DA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400119" w:rsidRPr="00315BD9" w:rsidRDefault="00400119" w:rsidP="000419DA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proofErr w:type="gramEnd"/>
          </w:p>
          <w:p w:rsidR="00400119" w:rsidRDefault="00400119" w:rsidP="000419DA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налоговой службы </w:t>
            </w:r>
          </w:p>
          <w:p w:rsidR="00400119" w:rsidRPr="00315BD9" w:rsidRDefault="00400119" w:rsidP="000419DA">
            <w:pPr>
              <w:pStyle w:val="a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по Калужской области </w:t>
            </w:r>
          </w:p>
          <w:p w:rsidR="00400119" w:rsidRPr="00315BD9" w:rsidRDefault="00400119" w:rsidP="000419DA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9" w:rsidRPr="00315BD9" w:rsidRDefault="00400119" w:rsidP="000419D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>_____________________А.Ю. Ламакин</w:t>
            </w:r>
          </w:p>
          <w:p w:rsidR="00400119" w:rsidRPr="00315BD9" w:rsidRDefault="00400119" w:rsidP="000419D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>"____"_____________201</w:t>
            </w:r>
            <w:r w:rsidR="00A34C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5BD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00119" w:rsidRPr="00E742E0" w:rsidRDefault="00400119" w:rsidP="000419DA"/>
        </w:tc>
      </w:tr>
    </w:tbl>
    <w:p w:rsidR="00400119" w:rsidRPr="002075E3" w:rsidRDefault="00400119" w:rsidP="00D270CA">
      <w:pPr>
        <w:pStyle w:val="a5"/>
        <w:widowControl w:val="0"/>
        <w:jc w:val="left"/>
        <w:rPr>
          <w:sz w:val="18"/>
          <w:szCs w:val="18"/>
        </w:rPr>
      </w:pPr>
    </w:p>
    <w:p w:rsidR="00400119" w:rsidRPr="006B0129" w:rsidRDefault="00400119" w:rsidP="003B7A81">
      <w:pPr>
        <w:pStyle w:val="a5"/>
        <w:widowControl w:val="0"/>
      </w:pPr>
      <w:r w:rsidRPr="006B0129">
        <w:t>Должностной регламент</w:t>
      </w:r>
    </w:p>
    <w:p w:rsidR="00571056" w:rsidRDefault="00400119" w:rsidP="0069728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главного государственного налогового инспектора </w:t>
      </w:r>
    </w:p>
    <w:p w:rsidR="00571056" w:rsidRDefault="00374770" w:rsidP="0069728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отдела камерального контроля  № 1 </w:t>
      </w:r>
    </w:p>
    <w:p w:rsidR="00400119" w:rsidRPr="00BA51E1" w:rsidRDefault="00400119" w:rsidP="00697285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A6124F">
        <w:rPr>
          <w:rFonts w:ascii="Times New Roman" w:hAnsi="Times New Roman" w:cs="Times New Roman"/>
          <w:b/>
          <w:bCs/>
          <w:sz w:val="28"/>
          <w:szCs w:val="28"/>
        </w:rPr>
        <w:t>Управления Федеральной налоговой службы по Калужской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</w:p>
    <w:p w:rsidR="00400119" w:rsidRPr="00F25D3D" w:rsidRDefault="00400119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0119" w:rsidRPr="005E417D" w:rsidRDefault="00400119" w:rsidP="004B735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DD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00119" w:rsidRPr="00B93661" w:rsidRDefault="00400119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119" w:rsidRDefault="00400119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 </w:t>
      </w:r>
      <w:r w:rsidR="00374770">
        <w:rPr>
          <w:rFonts w:ascii="Times New Roman" w:hAnsi="Times New Roman" w:cs="Times New Roman"/>
          <w:sz w:val="28"/>
          <w:szCs w:val="28"/>
        </w:rPr>
        <w:t xml:space="preserve">отдела камерального контроля  № 1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 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ведущей группе должностей гражданской службы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«специалисты».</w:t>
      </w:r>
    </w:p>
    <w:p w:rsidR="00400119" w:rsidRPr="00D22E35" w:rsidRDefault="00400119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Pr="00D22E35">
        <w:rPr>
          <w:rFonts w:ascii="Times New Roman" w:hAnsi="Times New Roman" w:cs="Times New Roman"/>
          <w:sz w:val="28"/>
          <w:szCs w:val="28"/>
        </w:rPr>
        <w:t>– 11-3-3-069.</w:t>
      </w:r>
    </w:p>
    <w:p w:rsidR="00A6124F" w:rsidRDefault="00400119" w:rsidP="00A61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Область </w:t>
      </w:r>
      <w:r w:rsidRPr="00DE5193">
        <w:rPr>
          <w:rFonts w:ascii="Times New Roman" w:hAnsi="Times New Roman" w:cs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главного государственного налогового инспектора </w:t>
      </w:r>
      <w:r w:rsidRPr="00A6124F">
        <w:rPr>
          <w:rFonts w:ascii="Times New Roman" w:hAnsi="Times New Roman" w:cs="Times New Roman"/>
          <w:sz w:val="28"/>
          <w:szCs w:val="28"/>
        </w:rPr>
        <w:t>отдела камерального контроля</w:t>
      </w:r>
      <w:r w:rsidR="00374770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6124F">
        <w:rPr>
          <w:rFonts w:ascii="Times New Roman" w:hAnsi="Times New Roman" w:cs="Times New Roman"/>
          <w:sz w:val="28"/>
          <w:szCs w:val="28"/>
        </w:rPr>
        <w:t>р</w:t>
      </w:r>
      <w:r w:rsidR="00A6124F" w:rsidRPr="00E31D5A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A6124F">
        <w:rPr>
          <w:rFonts w:ascii="Times New Roman" w:hAnsi="Times New Roman" w:cs="Times New Roman"/>
          <w:sz w:val="28"/>
          <w:szCs w:val="28"/>
        </w:rPr>
        <w:t>.</w:t>
      </w:r>
    </w:p>
    <w:p w:rsidR="00A6124F" w:rsidRDefault="00400119" w:rsidP="00A612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Вид </w:t>
      </w:r>
      <w:r w:rsidRPr="00DE5193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 </w:t>
      </w:r>
      <w:r w:rsidRPr="00A6124F">
        <w:rPr>
          <w:rFonts w:ascii="Times New Roman" w:hAnsi="Times New Roman" w:cs="Times New Roman"/>
          <w:sz w:val="28"/>
          <w:szCs w:val="28"/>
        </w:rPr>
        <w:t>отдела камерального контроля</w:t>
      </w:r>
      <w:r w:rsidR="00374770">
        <w:rPr>
          <w:rFonts w:ascii="Times New Roman" w:hAnsi="Times New Roman" w:cs="Times New Roman"/>
          <w:sz w:val="28"/>
          <w:szCs w:val="28"/>
        </w:rPr>
        <w:t xml:space="preserve"> № 1</w:t>
      </w:r>
      <w:r w:rsidRPr="00A612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24F">
        <w:rPr>
          <w:rFonts w:ascii="Times New Roman" w:hAnsi="Times New Roman" w:cs="Times New Roman"/>
          <w:sz w:val="28"/>
          <w:szCs w:val="28"/>
        </w:rPr>
        <w:t>р</w:t>
      </w:r>
      <w:r w:rsidR="00A6124F" w:rsidRPr="00E31D5A">
        <w:rPr>
          <w:rFonts w:ascii="Times New Roman" w:hAnsi="Times New Roman" w:cs="Times New Roman"/>
          <w:sz w:val="28"/>
          <w:szCs w:val="28"/>
        </w:rPr>
        <w:t>егулирование в сфер</w:t>
      </w:r>
      <w:r w:rsidR="00A6124F">
        <w:rPr>
          <w:rFonts w:ascii="Times New Roman" w:hAnsi="Times New Roman" w:cs="Times New Roman"/>
          <w:sz w:val="28"/>
          <w:szCs w:val="28"/>
        </w:rPr>
        <w:t>е</w:t>
      </w:r>
      <w:r w:rsidR="00A6124F" w:rsidRPr="00E31D5A">
        <w:rPr>
          <w:rFonts w:ascii="Times New Roman" w:hAnsi="Times New Roman" w:cs="Times New Roman"/>
          <w:sz w:val="28"/>
          <w:szCs w:val="28"/>
        </w:rPr>
        <w:t xml:space="preserve"> налога на добавленную</w:t>
      </w:r>
      <w:r w:rsidR="00A6124F" w:rsidRPr="003629B4">
        <w:rPr>
          <w:rFonts w:ascii="Times New Roman" w:hAnsi="Times New Roman" w:cs="Times New Roman"/>
          <w:sz w:val="28"/>
          <w:szCs w:val="28"/>
        </w:rPr>
        <w:t xml:space="preserve"> стоимость</w:t>
      </w:r>
      <w:r w:rsidR="00A6124F">
        <w:rPr>
          <w:rFonts w:ascii="Times New Roman" w:hAnsi="Times New Roman" w:cs="Times New Roman"/>
          <w:sz w:val="28"/>
          <w:szCs w:val="28"/>
        </w:rPr>
        <w:t xml:space="preserve">. </w:t>
      </w:r>
      <w:r w:rsidR="00A6124F" w:rsidRPr="00E31D5A">
        <w:rPr>
          <w:rFonts w:ascii="Times New Roman" w:hAnsi="Times New Roman" w:cs="Times New Roman"/>
          <w:sz w:val="28"/>
          <w:szCs w:val="28"/>
        </w:rPr>
        <w:t xml:space="preserve"> Осуществление налогового контроля посредством проведения камеральных проверок</w:t>
      </w:r>
      <w:r w:rsidR="00A6124F">
        <w:rPr>
          <w:rFonts w:ascii="Times New Roman" w:hAnsi="Times New Roman" w:cs="Times New Roman"/>
          <w:sz w:val="28"/>
          <w:szCs w:val="28"/>
        </w:rPr>
        <w:t>.</w:t>
      </w:r>
    </w:p>
    <w:p w:rsidR="00400119" w:rsidRPr="00B93661" w:rsidRDefault="00400119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 </w:t>
      </w:r>
      <w:r w:rsidR="00374770">
        <w:rPr>
          <w:rFonts w:ascii="Times New Roman" w:hAnsi="Times New Roman" w:cs="Times New Roman"/>
          <w:sz w:val="28"/>
          <w:szCs w:val="28"/>
        </w:rPr>
        <w:t>отдела камерального контроля  № 1</w:t>
      </w:r>
      <w:r>
        <w:rPr>
          <w:rFonts w:ascii="Times New Roman" w:hAnsi="Times New Roman" w:cs="Times New Roman"/>
          <w:sz w:val="28"/>
          <w:szCs w:val="28"/>
        </w:rPr>
        <w:t xml:space="preserve">(далее – главный государственный налоговый инспектор) </w:t>
      </w:r>
      <w:r w:rsidRPr="00B93661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366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Управления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400119" w:rsidRPr="00B93661" w:rsidRDefault="00400119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Главный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подчиняется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BB8">
        <w:rPr>
          <w:rFonts w:ascii="Times New Roman" w:hAnsi="Times New Roman" w:cs="Times New Roman"/>
          <w:sz w:val="28"/>
          <w:szCs w:val="28"/>
        </w:rPr>
        <w:t>начальнику отдела камерального контроля</w:t>
      </w:r>
      <w:r w:rsidR="00E93D12">
        <w:rPr>
          <w:rFonts w:ascii="Times New Roman" w:hAnsi="Times New Roman" w:cs="Times New Roman"/>
          <w:sz w:val="28"/>
          <w:szCs w:val="28"/>
        </w:rPr>
        <w:t xml:space="preserve"> № 1</w:t>
      </w:r>
      <w:r w:rsidRPr="005D7ABC">
        <w:rPr>
          <w:rFonts w:ascii="Times New Roman" w:hAnsi="Times New Roman" w:cs="Times New Roman"/>
          <w:sz w:val="28"/>
          <w:szCs w:val="28"/>
        </w:rPr>
        <w:t>.</w:t>
      </w:r>
    </w:p>
    <w:p w:rsidR="00400119" w:rsidRPr="00B93661" w:rsidRDefault="00400119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119" w:rsidRPr="005E417D" w:rsidRDefault="00400119" w:rsidP="003B7A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 Квалификационные требования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для замещения должности гражданской службы</w:t>
      </w:r>
      <w:r>
        <w:rPr>
          <w:rStyle w:val="a6"/>
          <w:rFonts w:ascii="Times New Roman" w:hAnsi="Times New Roman" w:cs="Times New Roman"/>
          <w:b/>
          <w:bCs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0119" w:rsidRPr="002075E3" w:rsidRDefault="00400119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119" w:rsidRPr="00B93661" w:rsidRDefault="00400119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400119" w:rsidRDefault="00400119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400119" w:rsidRPr="00D764BA" w:rsidRDefault="00400119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400119" w:rsidRPr="00D764BA" w:rsidRDefault="00400119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400119" w:rsidRPr="00D764BA" w:rsidRDefault="00400119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400119" w:rsidRPr="00D764BA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400119" w:rsidRPr="00D764BA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400119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0119" w:rsidRPr="00D764BA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7" w:history="1">
        <w:r w:rsidRPr="00D764BA">
          <w:rPr>
            <w:rStyle w:val="af0"/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400119" w:rsidRPr="00D764BA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400119" w:rsidRPr="00D764BA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400119" w:rsidRPr="00D764BA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400119" w:rsidRPr="00D764BA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400119" w:rsidRDefault="00400119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 профессиональных знаний:</w:t>
      </w:r>
    </w:p>
    <w:p w:rsidR="00BC680A" w:rsidRDefault="00400119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 В сфере законодательства Российской Федерации:</w:t>
      </w:r>
    </w:p>
    <w:p w:rsidR="00BC680A" w:rsidRDefault="00BC680A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31.07.1998 №146-ФЗ Налоговый кодекс Российской Федерации </w:t>
      </w:r>
      <w:r w:rsidRPr="00ED2E18">
        <w:rPr>
          <w:rFonts w:ascii="Times New Roman" w:hAnsi="Times New Roman" w:cs="Times New Roman"/>
          <w:sz w:val="28"/>
          <w:szCs w:val="28"/>
        </w:rPr>
        <w:t>(часть первая)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дополнениями);</w:t>
      </w:r>
    </w:p>
    <w:p w:rsidR="00BC680A" w:rsidRDefault="00BC680A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</w:t>
      </w:r>
      <w:r w:rsidRPr="00ED2E18">
        <w:rPr>
          <w:rFonts w:ascii="Times New Roman" w:hAnsi="Times New Roman" w:cs="Times New Roman"/>
          <w:sz w:val="28"/>
          <w:szCs w:val="28"/>
        </w:rPr>
        <w:t>от 05.08.2000 N 117-ФЗ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2E18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вторая</w:t>
      </w:r>
      <w:r>
        <w:rPr>
          <w:rFonts w:ascii="Times New Roman" w:hAnsi="Times New Roman" w:cs="Times New Roman"/>
          <w:sz w:val="28"/>
          <w:szCs w:val="28"/>
        </w:rPr>
        <w:t xml:space="preserve">,  главы 21 «Налог на добавленную  стоимость» (с изменениями и дополнениями); </w:t>
      </w:r>
    </w:p>
    <w:p w:rsidR="00BC680A" w:rsidRPr="00C97FBD" w:rsidRDefault="00BC680A" w:rsidP="00BC680A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7F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FBD">
        <w:rPr>
          <w:rFonts w:ascii="Times New Roman" w:hAnsi="Times New Roman" w:cs="Times New Roman"/>
          <w:sz w:val="28"/>
          <w:szCs w:val="28"/>
        </w:rPr>
        <w:t>Постановление Правительства РФ от 26.12.2011 N 1137</w:t>
      </w:r>
      <w:r w:rsidRPr="00C97FBD">
        <w:rPr>
          <w:rFonts w:ascii="Times New Roman" w:hAnsi="Times New Roman" w:cs="Times New Roman"/>
          <w:sz w:val="28"/>
          <w:szCs w:val="28"/>
        </w:rPr>
        <w:br/>
        <w:t>(ред.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97FBD">
        <w:rPr>
          <w:rFonts w:ascii="Times New Roman" w:hAnsi="Times New Roman" w:cs="Times New Roman"/>
          <w:sz w:val="28"/>
          <w:szCs w:val="28"/>
        </w:rPr>
        <w:t>19.08.2017)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FBD">
        <w:rPr>
          <w:rFonts w:ascii="Times New Roman" w:hAnsi="Times New Roman" w:cs="Times New Roman"/>
          <w:sz w:val="28"/>
          <w:szCs w:val="28"/>
        </w:rPr>
        <w:t>"О формах и правилах заполнения (ведения) документов, применяемых при расчетах по налогу на добавленную стоимость"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80A" w:rsidRDefault="00BC680A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10DC5">
        <w:rPr>
          <w:rFonts w:ascii="Times New Roman" w:hAnsi="Times New Roman" w:cs="Times New Roman"/>
          <w:sz w:val="28"/>
          <w:szCs w:val="28"/>
        </w:rPr>
        <w:t>Приказ ФНС России от 29.10.2014 N ММВ-7-3/558@</w:t>
      </w:r>
      <w:r w:rsidRPr="00810DC5">
        <w:rPr>
          <w:rFonts w:ascii="Times New Roman" w:hAnsi="Times New Roman" w:cs="Times New Roman"/>
          <w:sz w:val="28"/>
          <w:szCs w:val="28"/>
        </w:rPr>
        <w:br/>
        <w:t>(ред.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DC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DC5">
        <w:rPr>
          <w:rFonts w:ascii="Times New Roman" w:hAnsi="Times New Roman" w:cs="Times New Roman"/>
          <w:sz w:val="28"/>
          <w:szCs w:val="28"/>
        </w:rPr>
        <w:t>20.12.2016)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DC5">
        <w:rPr>
          <w:rFonts w:ascii="Times New Roman" w:hAnsi="Times New Roman" w:cs="Times New Roman"/>
          <w:sz w:val="28"/>
          <w:szCs w:val="28"/>
        </w:rPr>
        <w:t>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80A" w:rsidRDefault="00BC680A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16.12.2016 N ММВ-7-15/682@</w:t>
      </w:r>
      <w:r w:rsidRPr="00E23195">
        <w:rPr>
          <w:rFonts w:ascii="Times New Roman" w:hAnsi="Times New Roman" w:cs="Times New Roman"/>
          <w:sz w:val="28"/>
          <w:szCs w:val="28"/>
        </w:rPr>
        <w:br/>
        <w:t>"Об утверждении формата представления пояснений к налоговой декларации по налогу на добавленную стоимость в электронной форме"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231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proofErr w:type="gramStart"/>
      <w:r w:rsidRPr="00E23195">
        <w:rPr>
          <w:rFonts w:ascii="Times New Roman" w:hAnsi="Times New Roman" w:cs="Times New Roman"/>
          <w:sz w:val="28"/>
          <w:szCs w:val="28"/>
        </w:rPr>
        <w:t>Приказ ФНС России от 30.11.2016 N ММВ-7-3/646@</w:t>
      </w:r>
      <w:r w:rsidRPr="00E23195">
        <w:rPr>
          <w:rFonts w:ascii="Times New Roman" w:hAnsi="Times New Roman" w:cs="Times New Roman"/>
          <w:sz w:val="28"/>
          <w:szCs w:val="28"/>
        </w:rPr>
        <w:br/>
        <w:t xml:space="preserve">"Об утверждении формы налоговой декларации по налогу на добавленную стоимость при оказании иностранными организациями услуг в электронной форме, порядка ее заполнения, а также формата представления в электронной форме налоговой декларации по налогу на добавленную стоимость при оказании </w:t>
      </w:r>
      <w:r w:rsidRPr="00E23195">
        <w:rPr>
          <w:rFonts w:ascii="Times New Roman" w:hAnsi="Times New Roman" w:cs="Times New Roman"/>
          <w:sz w:val="28"/>
          <w:szCs w:val="28"/>
        </w:rPr>
        <w:lastRenderedPageBreak/>
        <w:t>иностранными организациями услуг в электронной форме"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BC680A" w:rsidRPr="00E23195" w:rsidRDefault="00BC680A" w:rsidP="00BC680A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28.09.2016 N ММВ-7-15/516@</w:t>
      </w:r>
      <w:r w:rsidRPr="00E23195">
        <w:rPr>
          <w:rFonts w:ascii="Times New Roman" w:hAnsi="Times New Roman" w:cs="Times New Roman"/>
          <w:sz w:val="28"/>
          <w:szCs w:val="28"/>
        </w:rPr>
        <w:br/>
        <w:t>"Об утверждении формы и формата уведомления о необходимости представления налоговой декларации по налогу на добавленную стоимость при оказании иностранными организациями услуг в электронной форме"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231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gramStart"/>
      <w:r w:rsidRPr="00E23195">
        <w:rPr>
          <w:rFonts w:ascii="Times New Roman" w:hAnsi="Times New Roman" w:cs="Times New Roman"/>
          <w:sz w:val="28"/>
          <w:szCs w:val="28"/>
        </w:rPr>
        <w:t>Приказ ФНС России от 06.05.2016 N ММВ-7-3/317@</w:t>
      </w:r>
      <w:r w:rsidRPr="00E23195">
        <w:rPr>
          <w:rFonts w:ascii="Times New Roman" w:hAnsi="Times New Roman" w:cs="Times New Roman"/>
          <w:sz w:val="28"/>
          <w:szCs w:val="28"/>
        </w:rPr>
        <w:br/>
        <w:t>"Об утверждении формы заявления о возмещении налога на добавленную стоимость, уплаченного при приобретении товаров (работ, услуг) и имущественных прав организациями, указанными в подпункте 13 пункта 1 статьи 164 Налогового кодекса Российской Федерации, а также форм решений о возмещении (полностью или частично) сумм налога на добавленную стоимость или об отказе в возмещении сумм</w:t>
      </w:r>
      <w:proofErr w:type="gramEnd"/>
      <w:r w:rsidRPr="00E23195">
        <w:rPr>
          <w:rFonts w:ascii="Times New Roman" w:hAnsi="Times New Roman" w:cs="Times New Roman"/>
          <w:sz w:val="28"/>
          <w:szCs w:val="28"/>
        </w:rPr>
        <w:t xml:space="preserve"> налога на добавленную стоимость, применяемых налоговыми органами при оформлении результатов проверки обоснованности заявленной к возмещению суммы налога на добавленную стоимость по товарам (работам, услугам) и имущественным правам, приобретаемым организациями, указанными в подпункте 13 пункта 1 статьи 164 Налогового кодекса Российской Федерации"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231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13.04.2016 N ММВ-7-15/189@</w:t>
      </w:r>
      <w:r w:rsidRPr="00E23195">
        <w:rPr>
          <w:rFonts w:ascii="Times New Roman" w:hAnsi="Times New Roman" w:cs="Times New Roman"/>
          <w:sz w:val="28"/>
          <w:szCs w:val="28"/>
        </w:rPr>
        <w:br/>
        <w:t>"Об утверждении формата корректировочного счета-фактуры и формата представления документа об изменении стоимости отгруженных товаров (выполненных работ, оказанных услуг), переданных имущественных прав, включающего в себя корректировочный счет-фактуру, в электронной форме"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80A" w:rsidRPr="00E23195" w:rsidRDefault="00BC680A" w:rsidP="00BC680A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04.03.2015 N ММВ-7-6/93@</w:t>
      </w:r>
      <w:r w:rsidRPr="00E23195">
        <w:rPr>
          <w:rFonts w:ascii="Times New Roman" w:hAnsi="Times New Roman" w:cs="Times New Roman"/>
          <w:sz w:val="28"/>
          <w:szCs w:val="28"/>
        </w:rPr>
        <w:br/>
        <w:t>(ред.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195">
        <w:rPr>
          <w:rFonts w:ascii="Times New Roman" w:hAnsi="Times New Roman" w:cs="Times New Roman"/>
          <w:sz w:val="28"/>
          <w:szCs w:val="28"/>
        </w:rPr>
        <w:t>от 13.04.2016)"Об утверждении форматов счета-фактуры, журнала учета полученных и выставленных счетов-фактур, книги покупок и книги продаж, дополнительных листов книги покупок и кни</w:t>
      </w:r>
      <w:r>
        <w:rPr>
          <w:rFonts w:ascii="Times New Roman" w:hAnsi="Times New Roman" w:cs="Times New Roman"/>
          <w:sz w:val="28"/>
          <w:szCs w:val="28"/>
        </w:rPr>
        <w:t>ги продаж в электронной форме";</w:t>
      </w:r>
    </w:p>
    <w:p w:rsidR="00BC680A" w:rsidRDefault="00BC680A" w:rsidP="00BC680A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24.03.2016 N ММВ-7-15/155@</w:t>
      </w:r>
      <w:r w:rsidRPr="00E23195">
        <w:rPr>
          <w:rFonts w:ascii="Times New Roman" w:hAnsi="Times New Roman" w:cs="Times New Roman"/>
          <w:sz w:val="28"/>
          <w:szCs w:val="28"/>
        </w:rPr>
        <w:br/>
        <w:t>"Об утверждении формата счета-фактуры и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 электронной форме"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80A" w:rsidRPr="00E23195" w:rsidRDefault="00BC680A" w:rsidP="00BC680A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14.03.2016 N ММВ-7-3/136@</w:t>
      </w:r>
      <w:r w:rsidRPr="00E23195">
        <w:rPr>
          <w:rFonts w:ascii="Times New Roman" w:hAnsi="Times New Roman" w:cs="Times New Roman"/>
          <w:sz w:val="28"/>
          <w:szCs w:val="28"/>
        </w:rPr>
        <w:br/>
        <w:t>"Об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на добавленную стоимость, дополнительном листе к ней, а также кодов видов операций по налогу на добавленную стоимость, необходимых для ведения журнала учета полученных</w:t>
      </w:r>
      <w:proofErr w:type="gramEnd"/>
      <w:r w:rsidRPr="00E23195">
        <w:rPr>
          <w:rFonts w:ascii="Times New Roman" w:hAnsi="Times New Roman" w:cs="Times New Roman"/>
          <w:sz w:val="28"/>
          <w:szCs w:val="28"/>
        </w:rPr>
        <w:t xml:space="preserve"> и выставленных счетов-фактур"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80A" w:rsidRDefault="00BC680A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25.10.2010 N ММВ-7-3/515@</w:t>
      </w:r>
      <w:r w:rsidRPr="00E23195">
        <w:rPr>
          <w:rFonts w:ascii="Times New Roman" w:hAnsi="Times New Roman" w:cs="Times New Roman"/>
          <w:sz w:val="28"/>
          <w:szCs w:val="28"/>
        </w:rPr>
        <w:br/>
        <w:t>(ред. от 14.12.2015)"Об утверждении Порядка уведомления банком налогового органа о факте выдачи банковской гарантии"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80A" w:rsidRDefault="00BC680A" w:rsidP="00BC680A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B301AD">
        <w:rPr>
          <w:rFonts w:ascii="Times New Roman" w:hAnsi="Times New Roman" w:cs="Times New Roman"/>
          <w:sz w:val="28"/>
          <w:szCs w:val="28"/>
        </w:rPr>
        <w:t xml:space="preserve">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11.07.2013 N АС-7-6/235@</w:t>
      </w:r>
      <w:r w:rsidRPr="00E23195">
        <w:rPr>
          <w:rFonts w:ascii="Times New Roman" w:hAnsi="Times New Roman" w:cs="Times New Roman"/>
          <w:sz w:val="28"/>
          <w:szCs w:val="28"/>
        </w:rPr>
        <w:br/>
        <w:t>(ред.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195">
        <w:rPr>
          <w:rFonts w:ascii="Times New Roman" w:hAnsi="Times New Roman" w:cs="Times New Roman"/>
          <w:sz w:val="28"/>
          <w:szCs w:val="28"/>
        </w:rPr>
        <w:t>от 28.10.2016)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195">
        <w:rPr>
          <w:rFonts w:ascii="Times New Roman" w:hAnsi="Times New Roman" w:cs="Times New Roman"/>
          <w:sz w:val="28"/>
          <w:szCs w:val="28"/>
        </w:rPr>
        <w:t>"Об утверждении форматов технологических документов, используемых при приеме по ТКС заявления о ввозе товаров и уплате косвенных налогов российских налогоплательщиков"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7AE7" w:rsidRDefault="00BC680A" w:rsidP="00E47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27.09.2017 N СА-7-3/765@</w:t>
      </w:r>
      <w:r w:rsidRPr="00E23195">
        <w:rPr>
          <w:rFonts w:ascii="Times New Roman" w:hAnsi="Times New Roman" w:cs="Times New Roman"/>
          <w:sz w:val="28"/>
          <w:szCs w:val="28"/>
        </w:rPr>
        <w:br/>
        <w:t xml:space="preserve">"Об утверждении формы и формата представления налоговой декларации по </w:t>
      </w:r>
      <w:r w:rsidRPr="00E23195">
        <w:rPr>
          <w:rFonts w:ascii="Times New Roman" w:hAnsi="Times New Roman" w:cs="Times New Roman"/>
          <w:sz w:val="28"/>
          <w:szCs w:val="28"/>
        </w:rPr>
        <w:lastRenderedPageBreak/>
        <w:t>косвенным налогам (налогу на добавленную стоимость) при импорте товаров на территорию Российской Федерации с территории государств - членов Евразийского экономического союза в электронной форме и порядка ее заполнения"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10DC5">
        <w:rPr>
          <w:rFonts w:ascii="Times New Roman" w:hAnsi="Times New Roman" w:cs="Times New Roman"/>
          <w:sz w:val="28"/>
          <w:szCs w:val="28"/>
        </w:rPr>
        <w:br/>
      </w:r>
      <w:r w:rsidR="00E47AE7">
        <w:rPr>
          <w:rFonts w:ascii="Times New Roman" w:hAnsi="Times New Roman" w:cs="Times New Roman"/>
          <w:sz w:val="28"/>
          <w:szCs w:val="28"/>
        </w:rPr>
        <w:t xml:space="preserve">          - Приказ ФНС России  от 10.04.2008 № ММ-4-3/8дсп «Об осуществлении </w:t>
      </w:r>
      <w:proofErr w:type="gramStart"/>
      <w:r w:rsidR="00E47A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47AE7">
        <w:rPr>
          <w:rFonts w:ascii="Times New Roman" w:hAnsi="Times New Roman" w:cs="Times New Roman"/>
          <w:sz w:val="28"/>
          <w:szCs w:val="28"/>
        </w:rPr>
        <w:t xml:space="preserve"> обоснованностью возмещением налога на добавленную стоимость»;</w:t>
      </w:r>
    </w:p>
    <w:p w:rsidR="00BC680A" w:rsidRDefault="00BC680A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58F4">
        <w:rPr>
          <w:rFonts w:ascii="Times New Roman" w:hAnsi="Times New Roman" w:cs="Times New Roman"/>
          <w:sz w:val="28"/>
          <w:szCs w:val="28"/>
        </w:rPr>
        <w:t>Приказ ФНС России от 16.11.2016 N ММВ-7-12/622@</w:t>
      </w:r>
      <w:r w:rsidRPr="00C058F4">
        <w:rPr>
          <w:rFonts w:ascii="Times New Roman" w:hAnsi="Times New Roman" w:cs="Times New Roman"/>
          <w:sz w:val="28"/>
          <w:szCs w:val="28"/>
        </w:rPr>
        <w:br/>
        <w:t>"О вводе в промышленную эксплуатацию модернизированного программного обеспечения подсистемы "Визуальный сетевой анализ объектов и связей" АИС "Налог-3" в части интеграции с программными средствами, обеспечивающими автоматизацию перекрестных проверок, реализующих функции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 ("АСК</w:t>
      </w:r>
      <w:proofErr w:type="gramEnd"/>
      <w:r w:rsidRPr="00C05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8F4">
        <w:rPr>
          <w:rFonts w:ascii="Times New Roman" w:hAnsi="Times New Roman" w:cs="Times New Roman"/>
          <w:sz w:val="28"/>
          <w:szCs w:val="28"/>
        </w:rPr>
        <w:t>НДС-2")"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C680A" w:rsidRDefault="00BC680A" w:rsidP="00BC680A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E23195">
        <w:rPr>
          <w:rFonts w:ascii="Times New Roman" w:hAnsi="Times New Roman" w:cs="Times New Roman"/>
          <w:sz w:val="28"/>
          <w:szCs w:val="28"/>
        </w:rPr>
        <w:t>Приказ ФНС России от 30.09.2015 N ММВ-7-15/427</w:t>
      </w:r>
      <w:r w:rsidRPr="00E23195">
        <w:rPr>
          <w:rFonts w:ascii="Times New Roman" w:hAnsi="Times New Roman" w:cs="Times New Roman"/>
          <w:sz w:val="28"/>
          <w:szCs w:val="28"/>
        </w:rPr>
        <w:br/>
        <w:t>"Об утверждении форм и порядка заполнения реестров, предусмотренных пунктом 15 статьи 165 Налогового кодекса Российской Федерации, а также форматов и порядка представления реестров в электронной форме"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80A" w:rsidRDefault="00BC680A" w:rsidP="00BC680A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0C21">
        <w:rPr>
          <w:rFonts w:ascii="Times New Roman" w:hAnsi="Times New Roman" w:cs="Times New Roman"/>
          <w:sz w:val="28"/>
          <w:szCs w:val="28"/>
        </w:rPr>
        <w:t>Приказ ФНС России от 15.04.2015 N ММВ-7-2/149@</w:t>
      </w:r>
      <w:r w:rsidRPr="009A0C21">
        <w:rPr>
          <w:rFonts w:ascii="Times New Roman" w:hAnsi="Times New Roman" w:cs="Times New Roman"/>
          <w:sz w:val="28"/>
          <w:szCs w:val="28"/>
        </w:rPr>
        <w:br/>
        <w:t>"Об утверждении Порядка направления документов, используемых налоговыми органами при реализации своих полномочий в отношениях, регулируемых законодательством о налогах и сборах, в электронной форме по телекоммуникационным каналам связи и о признании утратившими силу отдельных положений приказа Федеральной налоговой службы от 17.02.2011 N ММВ-7-2/169@"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BC680A" w:rsidRPr="001A4683" w:rsidRDefault="00BC680A" w:rsidP="00BC680A">
      <w:pPr>
        <w:pStyle w:val="1"/>
        <w:shd w:val="clear" w:color="auto" w:fill="FFFFFF"/>
        <w:spacing w:before="0" w:after="144" w:line="242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1A4683">
        <w:rPr>
          <w:rFonts w:ascii="Times New Roman" w:hAnsi="Times New Roman" w:cs="Times New Roman"/>
          <w:color w:val="333333"/>
          <w:sz w:val="28"/>
          <w:szCs w:val="28"/>
        </w:rPr>
        <w:t>Приказ ФНС России от 08.05.2015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</w:t>
      </w:r>
      <w:proofErr w:type="gramEnd"/>
      <w:r w:rsidRPr="001A4683">
        <w:rPr>
          <w:rFonts w:ascii="Times New Roman" w:hAnsi="Times New Roman" w:cs="Times New Roman"/>
          <w:color w:val="333333"/>
          <w:sz w:val="28"/>
          <w:szCs w:val="28"/>
        </w:rPr>
        <w:t xml:space="preserve">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1A4683">
        <w:rPr>
          <w:rFonts w:ascii="Times New Roman" w:hAnsi="Times New Roman" w:cs="Times New Roman"/>
          <w:color w:val="333333"/>
          <w:sz w:val="28"/>
          <w:szCs w:val="28"/>
        </w:rPr>
        <w:t>дела</w:t>
      </w:r>
      <w:proofErr w:type="gramEnd"/>
      <w:r w:rsidRPr="001A4683">
        <w:rPr>
          <w:rFonts w:ascii="Times New Roman" w:hAnsi="Times New Roman" w:cs="Times New Roman"/>
          <w:color w:val="333333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Федерации)" (вместе с "Основаниями и порядком продления срока проведения выездной (повторной выездной) налоговой проверки", "Порядком взаимодействия налоговых органов по выполнению поручений об истребовании документов (информации)")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</w:p>
    <w:p w:rsidR="00BC680A" w:rsidRPr="00B0132F" w:rsidRDefault="00BC680A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32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32F">
        <w:rPr>
          <w:rFonts w:ascii="Times New Roman" w:hAnsi="Times New Roman" w:cs="Times New Roman"/>
          <w:sz w:val="28"/>
          <w:szCs w:val="28"/>
        </w:rPr>
        <w:t>Договор о Евразийском экономическом союзе от 29.05.2014</w:t>
      </w:r>
    </w:p>
    <w:p w:rsidR="00BC680A" w:rsidRDefault="00BC680A" w:rsidP="00BC680A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9A0C21">
        <w:rPr>
          <w:rFonts w:ascii="Times New Roman" w:hAnsi="Times New Roman" w:cs="Times New Roman"/>
          <w:sz w:val="28"/>
          <w:szCs w:val="28"/>
        </w:rPr>
        <w:t>Приказ ФНС России от 08.04.2015 N ММВ-7-15/140@</w:t>
      </w:r>
      <w:r w:rsidRPr="009A0C21">
        <w:rPr>
          <w:rFonts w:ascii="Times New Roman" w:hAnsi="Times New Roman" w:cs="Times New Roman"/>
          <w:sz w:val="28"/>
          <w:szCs w:val="28"/>
        </w:rPr>
        <w:br/>
        <w:t>"Об утверждении Методических рекомендаций по ведению информационного ресурса "ЕАЭС - обмен"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80A" w:rsidRDefault="00BC680A" w:rsidP="00BC680A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- Приказ  МНС России от 13.06.2002 № БГ-3-03/298 «Об использовании информационного ресурса « ПИК НДС»; </w:t>
      </w:r>
    </w:p>
    <w:p w:rsidR="0032464E" w:rsidRDefault="00BC680A" w:rsidP="0032464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Приказ ФНС России от 21.04.2008 № ММ-4-3/8 </w:t>
      </w:r>
      <w:proofErr w:type="spellStart"/>
      <w:r w:rsidRPr="00E47AE7">
        <w:rPr>
          <w:rFonts w:ascii="Times New Roman" w:hAnsi="Times New Roman" w:cs="Times New Roman"/>
          <w:sz w:val="28"/>
          <w:szCs w:val="28"/>
        </w:rPr>
        <w:t>дсп</w:t>
      </w:r>
      <w:proofErr w:type="spellEnd"/>
      <w:r w:rsidRPr="00E47AE7">
        <w:rPr>
          <w:rFonts w:ascii="Times New Roman" w:hAnsi="Times New Roman" w:cs="Times New Roman"/>
          <w:sz w:val="28"/>
          <w:szCs w:val="28"/>
        </w:rPr>
        <w:t xml:space="preserve">  «Об использовании информационного ресурса « ПИК НДС»;</w:t>
      </w:r>
    </w:p>
    <w:p w:rsidR="00BC680A" w:rsidRPr="00222AEF" w:rsidRDefault="00BC680A" w:rsidP="0032464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22AEF">
        <w:rPr>
          <w:rFonts w:ascii="Times New Roman" w:hAnsi="Times New Roman" w:cs="Times New Roman"/>
          <w:sz w:val="28"/>
          <w:szCs w:val="28"/>
        </w:rPr>
        <w:t>- Приказ ФНС России от 14.03.2016 №ММВ-7-16/132@ «Об утверждении Основных положений об осуществлении внутреннего контроля деятельности по технологическим процессам ФНС России»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119" w:rsidRDefault="00400119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BC680A" w:rsidRPr="008814E2" w:rsidRDefault="00400119" w:rsidP="00BC6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 Иные профессиональные знания: </w:t>
      </w:r>
      <w:r w:rsidR="00BC680A" w:rsidRPr="008814E2">
        <w:rPr>
          <w:rFonts w:ascii="Times New Roman" w:hAnsi="Times New Roman" w:cs="Times New Roman"/>
          <w:sz w:val="28"/>
          <w:szCs w:val="28"/>
        </w:rPr>
        <w:t xml:space="preserve">основы экономики, бухгалтерского </w:t>
      </w:r>
      <w:r w:rsidR="00BC680A">
        <w:rPr>
          <w:rFonts w:ascii="Times New Roman" w:hAnsi="Times New Roman" w:cs="Times New Roman"/>
          <w:sz w:val="28"/>
          <w:szCs w:val="28"/>
        </w:rPr>
        <w:t xml:space="preserve">и налогового </w:t>
      </w:r>
      <w:r w:rsidR="00BC680A" w:rsidRPr="008814E2">
        <w:rPr>
          <w:rFonts w:ascii="Times New Roman" w:hAnsi="Times New Roman" w:cs="Times New Roman"/>
          <w:sz w:val="28"/>
          <w:szCs w:val="28"/>
        </w:rPr>
        <w:t>учета;</w:t>
      </w:r>
      <w:r w:rsidR="00BC680A">
        <w:rPr>
          <w:rFonts w:ascii="Times New Roman" w:hAnsi="Times New Roman" w:cs="Times New Roman"/>
          <w:sz w:val="28"/>
          <w:szCs w:val="28"/>
        </w:rPr>
        <w:t xml:space="preserve"> основы налогообложения; порядок проведения мероприятий налогового контроля</w:t>
      </w:r>
      <w:r w:rsidR="00BC680A" w:rsidRPr="008814E2">
        <w:rPr>
          <w:rFonts w:ascii="Times New Roman" w:hAnsi="Times New Roman" w:cs="Times New Roman"/>
          <w:sz w:val="28"/>
          <w:szCs w:val="28"/>
        </w:rPr>
        <w:t>.</w:t>
      </w:r>
    </w:p>
    <w:p w:rsidR="00BC680A" w:rsidRDefault="00400119" w:rsidP="00BC68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знаний:</w:t>
      </w:r>
      <w:r w:rsidR="00BC680A" w:rsidRPr="00BC6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0A" w:rsidRPr="00F615E9" w:rsidRDefault="00BC680A" w:rsidP="00BC68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5E9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BC680A" w:rsidRPr="00F615E9" w:rsidRDefault="00BC680A" w:rsidP="00BC68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5E9">
        <w:rPr>
          <w:rFonts w:ascii="Times New Roman" w:hAnsi="Times New Roman" w:cs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BC680A" w:rsidRPr="00F615E9" w:rsidRDefault="00BC680A" w:rsidP="00BC68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5E9">
        <w:rPr>
          <w:rFonts w:ascii="Times New Roman" w:hAnsi="Times New Roman" w:cs="Times New Roman"/>
          <w:sz w:val="28"/>
          <w:szCs w:val="28"/>
        </w:rPr>
        <w:t>- понятие единого реестра проверок, процедура его формирования;</w:t>
      </w:r>
    </w:p>
    <w:p w:rsidR="00BC680A" w:rsidRPr="00F615E9" w:rsidRDefault="00BC680A" w:rsidP="00BC68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5E9">
        <w:rPr>
          <w:rFonts w:ascii="Times New Roman" w:hAnsi="Times New Roman" w:cs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BC680A" w:rsidRPr="00F615E9" w:rsidRDefault="00BC680A" w:rsidP="00BC68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5E9">
        <w:rPr>
          <w:rFonts w:ascii="Times New Roman" w:hAnsi="Times New Roman" w:cs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BC680A" w:rsidRPr="00F615E9" w:rsidRDefault="00BC680A" w:rsidP="00BC68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5E9">
        <w:rPr>
          <w:rFonts w:ascii="Times New Roman" w:hAnsi="Times New Roman" w:cs="Times New Roman"/>
          <w:sz w:val="28"/>
          <w:szCs w:val="28"/>
        </w:rPr>
        <w:t>- ограничения при проведении проверочных процедур;</w:t>
      </w:r>
    </w:p>
    <w:p w:rsidR="00BC680A" w:rsidRPr="00F615E9" w:rsidRDefault="00BC680A" w:rsidP="00BC68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5E9">
        <w:rPr>
          <w:rFonts w:ascii="Times New Roman" w:hAnsi="Times New Roman" w:cs="Times New Roman"/>
          <w:sz w:val="28"/>
          <w:szCs w:val="28"/>
        </w:rPr>
        <w:t>- меры, принимаемые по результатам проверки;</w:t>
      </w:r>
    </w:p>
    <w:p w:rsidR="00BC680A" w:rsidRPr="00F615E9" w:rsidRDefault="00BC680A" w:rsidP="00BC68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5E9">
        <w:rPr>
          <w:rFonts w:ascii="Times New Roman" w:hAnsi="Times New Roman" w:cs="Times New Roman"/>
          <w:sz w:val="28"/>
          <w:szCs w:val="28"/>
        </w:rPr>
        <w:t>- плановые (рейдовые) осмотры;</w:t>
      </w:r>
    </w:p>
    <w:p w:rsidR="00BC680A" w:rsidRDefault="00BC680A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F615E9">
        <w:rPr>
          <w:rFonts w:ascii="Times New Roman" w:hAnsi="Times New Roman" w:cs="Times New Roman"/>
          <w:sz w:val="28"/>
          <w:szCs w:val="28"/>
        </w:rPr>
        <w:t>- основания проведения и особенности внеплановых проверок.</w:t>
      </w:r>
      <w:r w:rsidRPr="00B1737A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</w:p>
    <w:p w:rsidR="00400119" w:rsidRDefault="00400119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83E24">
        <w:rPr>
          <w:sz w:val="28"/>
          <w:szCs w:val="28"/>
        </w:rPr>
        <w:t xml:space="preserve">6.6. Наличие базовых умений: </w:t>
      </w:r>
    </w:p>
    <w:p w:rsidR="00400119" w:rsidRPr="00736DEE" w:rsidRDefault="00400119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400119" w:rsidRPr="00736DEE" w:rsidRDefault="00400119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00119" w:rsidRPr="006A3513" w:rsidRDefault="00400119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6A3513">
        <w:rPr>
          <w:sz w:val="28"/>
          <w:szCs w:val="28"/>
        </w:rPr>
        <w:t>- коммуникативные умения;</w:t>
      </w:r>
    </w:p>
    <w:p w:rsidR="00400119" w:rsidRPr="006A3513" w:rsidRDefault="00400119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умение управлять изменениями.</w:t>
      </w:r>
    </w:p>
    <w:p w:rsidR="00400119" w:rsidRPr="006A3513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400119" w:rsidRPr="006A3513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400119" w:rsidRPr="006A3513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400119" w:rsidRPr="006A3513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400119" w:rsidRPr="006A3513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400119" w:rsidRPr="006A3513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400119" w:rsidRPr="006A3513" w:rsidRDefault="00400119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BC680A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lastRenderedPageBreak/>
        <w:t>6.7.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0A" w:rsidRPr="0013641D" w:rsidRDefault="00BC680A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41D">
        <w:rPr>
          <w:rFonts w:ascii="Times New Roman" w:hAnsi="Times New Roman" w:cs="Times New Roman"/>
          <w:sz w:val="28"/>
          <w:szCs w:val="28"/>
        </w:rPr>
        <w:t xml:space="preserve">осуществление анализа факторов, влияющих на </w:t>
      </w:r>
      <w:r>
        <w:rPr>
          <w:rFonts w:ascii="Times New Roman" w:hAnsi="Times New Roman" w:cs="Times New Roman"/>
          <w:sz w:val="28"/>
          <w:szCs w:val="28"/>
        </w:rPr>
        <w:t>результаты  камеральных налоговых проверок по НДС</w:t>
      </w:r>
      <w:r w:rsidRPr="0013641D">
        <w:rPr>
          <w:rFonts w:ascii="Times New Roman" w:hAnsi="Times New Roman" w:cs="Times New Roman"/>
          <w:sz w:val="28"/>
          <w:szCs w:val="28"/>
        </w:rPr>
        <w:t>; осуществление анализа показателей и отчетности по контрольной работе</w:t>
      </w:r>
      <w:r>
        <w:rPr>
          <w:rFonts w:ascii="Times New Roman" w:hAnsi="Times New Roman" w:cs="Times New Roman"/>
          <w:sz w:val="28"/>
          <w:szCs w:val="28"/>
        </w:rPr>
        <w:t xml:space="preserve">, в части   камеральных налоговых проверок по НДС; </w:t>
      </w:r>
      <w:r w:rsidRPr="0013641D">
        <w:rPr>
          <w:rFonts w:ascii="Times New Roman" w:hAnsi="Times New Roman" w:cs="Times New Roman"/>
          <w:sz w:val="28"/>
          <w:szCs w:val="28"/>
        </w:rPr>
        <w:t xml:space="preserve"> осуществление контроля исполнения приказов, решений и других распорядительных документов; работа с информационными ресурсами по направлениям деятельности отдела.</w:t>
      </w:r>
    </w:p>
    <w:p w:rsidR="00BC680A" w:rsidRPr="0013641D" w:rsidRDefault="00400119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80A" w:rsidRPr="009F38DB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  проведение камеральных проверок; осуществление контроля исполнения предписаний, решений и других распорядительных документов</w:t>
      </w:r>
      <w:r w:rsidR="00BC680A">
        <w:rPr>
          <w:rFonts w:ascii="Times New Roman" w:hAnsi="Times New Roman" w:cs="Times New Roman"/>
          <w:sz w:val="28"/>
          <w:szCs w:val="28"/>
        </w:rPr>
        <w:t xml:space="preserve">; </w:t>
      </w:r>
      <w:r w:rsidR="00BC680A" w:rsidRPr="0013641D">
        <w:rPr>
          <w:rFonts w:ascii="Times New Roman" w:hAnsi="Times New Roman" w:cs="Times New Roman"/>
          <w:sz w:val="28"/>
          <w:szCs w:val="28"/>
        </w:rPr>
        <w:t>рассмотрение запросов, жалоб; составление номенклатуры дел.</w:t>
      </w:r>
    </w:p>
    <w:p w:rsidR="00400119" w:rsidRPr="003D4B0C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0119" w:rsidRPr="005E417D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02B"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обязанности, права и ответственность</w:t>
      </w:r>
    </w:p>
    <w:p w:rsidR="00400119" w:rsidRPr="003D4B0C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0119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запреты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BC680A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 целях реализации задач и функций, возложенных на (</w:t>
      </w:r>
      <w:r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отдела), главный государственный налоговый инспектор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и координаци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E13E0">
        <w:rPr>
          <w:rFonts w:ascii="Times New Roman" w:hAnsi="Times New Roman" w:cs="Times New Roman"/>
          <w:sz w:val="28"/>
          <w:szCs w:val="28"/>
        </w:rPr>
        <w:t xml:space="preserve"> работы налоговых инспекций Калужской области, по вопросам  соблюдения налогового законодательства по  налогу на добавленную стоимость;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3E0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3E13E0">
        <w:rPr>
          <w:rFonts w:ascii="Times New Roman" w:hAnsi="Times New Roman" w:cs="Times New Roman"/>
          <w:sz w:val="28"/>
          <w:szCs w:val="28"/>
        </w:rPr>
        <w:t xml:space="preserve"> качеством проведения налоговыми инспекциями камеральных налоговых проверок по налогу на добавленную стоимость;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мониторинг, обобщени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3E0">
        <w:rPr>
          <w:rFonts w:ascii="Times New Roman" w:hAnsi="Times New Roman" w:cs="Times New Roman"/>
          <w:sz w:val="28"/>
          <w:szCs w:val="28"/>
        </w:rPr>
        <w:t xml:space="preserve"> и анализ результатов камеральных проверок, проводимых налоговыми инспекциями Калужской области.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анализ  и систематизаци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E13E0">
        <w:rPr>
          <w:rFonts w:ascii="Times New Roman" w:hAnsi="Times New Roman" w:cs="Times New Roman"/>
          <w:sz w:val="28"/>
          <w:szCs w:val="28"/>
        </w:rPr>
        <w:t>, применяемых налогоплательщиками форм и способов уклонения от налогообложения по  налогу на добавленную стоимость;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методологическ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E13E0">
        <w:rPr>
          <w:rFonts w:ascii="Times New Roman" w:hAnsi="Times New Roman" w:cs="Times New Roman"/>
          <w:sz w:val="28"/>
          <w:szCs w:val="28"/>
        </w:rPr>
        <w:t xml:space="preserve"> обеспечение  налоговых инспекций Калужской области по вопросам, связанным с проведением камеральных проверок по налогу на добавленную стоимость;</w:t>
      </w:r>
    </w:p>
    <w:p w:rsidR="005C40E7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методологическ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E13E0">
        <w:rPr>
          <w:rFonts w:ascii="Times New Roman" w:hAnsi="Times New Roman" w:cs="Times New Roman"/>
          <w:sz w:val="28"/>
          <w:szCs w:val="28"/>
        </w:rPr>
        <w:t xml:space="preserve">  и организационн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E13E0">
        <w:rPr>
          <w:rFonts w:ascii="Times New Roman" w:hAnsi="Times New Roman" w:cs="Times New Roman"/>
          <w:sz w:val="28"/>
          <w:szCs w:val="28"/>
        </w:rPr>
        <w:t xml:space="preserve"> обеспечение  налоговых инспекций Калужской области по ведению информационных ресурсов по налогу на добавленную стоимость</w:t>
      </w:r>
      <w:r w:rsidR="005C40E7">
        <w:rPr>
          <w:rFonts w:ascii="Times New Roman" w:hAnsi="Times New Roman" w:cs="Times New Roman"/>
          <w:sz w:val="28"/>
          <w:szCs w:val="28"/>
        </w:rPr>
        <w:t>;</w:t>
      </w:r>
      <w:r w:rsidRPr="003E1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lastRenderedPageBreak/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3E0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3E13E0">
        <w:rPr>
          <w:rFonts w:ascii="Times New Roman" w:hAnsi="Times New Roman" w:cs="Times New Roman"/>
          <w:sz w:val="28"/>
          <w:szCs w:val="28"/>
        </w:rPr>
        <w:t xml:space="preserve"> полнотой и своевременностью исполнения инспекциями возложенных функций по формированию информационного ресурса «ЕАЭС-обмен». Ведение ИР «ЕАЭС - обмен»; 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за качественным  и  своевременным составлением и передачей инспекциями в Управление отчета  по форме  № 2-НДС; </w:t>
      </w:r>
    </w:p>
    <w:p w:rsidR="00BC680A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13E0">
        <w:rPr>
          <w:rFonts w:ascii="Times New Roman" w:hAnsi="Times New Roman" w:cs="Times New Roman"/>
          <w:sz w:val="28"/>
          <w:szCs w:val="28"/>
        </w:rPr>
        <w:t xml:space="preserve"> и своевременно составл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и переда</w:t>
      </w:r>
      <w:r>
        <w:rPr>
          <w:rFonts w:ascii="Times New Roman" w:hAnsi="Times New Roman" w:cs="Times New Roman"/>
          <w:sz w:val="28"/>
          <w:szCs w:val="28"/>
        </w:rPr>
        <w:t>вать в ФНС России отчет</w:t>
      </w:r>
      <w:r w:rsidRPr="003E13E0">
        <w:rPr>
          <w:rFonts w:ascii="Times New Roman" w:hAnsi="Times New Roman" w:cs="Times New Roman"/>
          <w:sz w:val="28"/>
          <w:szCs w:val="28"/>
        </w:rPr>
        <w:t xml:space="preserve"> по форме 2-НДС;  </w:t>
      </w:r>
    </w:p>
    <w:p w:rsidR="00BC680A" w:rsidRDefault="00BC680A" w:rsidP="00BC680A">
      <w:pPr>
        <w:pStyle w:val="af2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050FE">
        <w:rPr>
          <w:rFonts w:ascii="Times New Roman" w:hAnsi="Times New Roman"/>
          <w:sz w:val="28"/>
          <w:szCs w:val="28"/>
        </w:rPr>
        <w:t xml:space="preserve">             оказ</w:t>
      </w:r>
      <w:r>
        <w:rPr>
          <w:rFonts w:ascii="Times New Roman" w:hAnsi="Times New Roman"/>
          <w:sz w:val="28"/>
          <w:szCs w:val="28"/>
        </w:rPr>
        <w:t>ывать</w:t>
      </w:r>
      <w:r w:rsidRPr="003050FE">
        <w:rPr>
          <w:rFonts w:ascii="Times New Roman" w:hAnsi="Times New Roman"/>
          <w:sz w:val="28"/>
          <w:szCs w:val="28"/>
        </w:rPr>
        <w:t xml:space="preserve"> практическ</w:t>
      </w:r>
      <w:r>
        <w:rPr>
          <w:rFonts w:ascii="Times New Roman" w:hAnsi="Times New Roman"/>
          <w:sz w:val="28"/>
          <w:szCs w:val="28"/>
        </w:rPr>
        <w:t>ую</w:t>
      </w:r>
      <w:r w:rsidRPr="003050FE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ь</w:t>
      </w:r>
      <w:r w:rsidRPr="003050FE">
        <w:rPr>
          <w:rFonts w:ascii="Times New Roman" w:hAnsi="Times New Roman"/>
          <w:sz w:val="28"/>
          <w:szCs w:val="28"/>
        </w:rPr>
        <w:t xml:space="preserve"> налоговым инспекциям по вопросам, входящим в компетенцию отдела;</w:t>
      </w:r>
    </w:p>
    <w:p w:rsidR="00BC680A" w:rsidRPr="003050FE" w:rsidRDefault="00BC680A" w:rsidP="00BC680A">
      <w:pPr>
        <w:pStyle w:val="af2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BC680A" w:rsidRDefault="00BC680A" w:rsidP="00BC680A">
      <w:pPr>
        <w:pStyle w:val="af2"/>
        <w:spacing w:after="0"/>
        <w:ind w:left="0" w:right="-55"/>
        <w:jc w:val="both"/>
        <w:rPr>
          <w:rFonts w:ascii="Times New Roman" w:hAnsi="Times New Roman"/>
          <w:sz w:val="28"/>
          <w:szCs w:val="28"/>
        </w:rPr>
      </w:pPr>
      <w:r w:rsidRPr="003050FE">
        <w:rPr>
          <w:rFonts w:ascii="Times New Roman" w:hAnsi="Times New Roman"/>
          <w:sz w:val="28"/>
          <w:szCs w:val="28"/>
        </w:rPr>
        <w:t xml:space="preserve">        участ</w:t>
      </w:r>
      <w:r>
        <w:rPr>
          <w:rFonts w:ascii="Times New Roman" w:hAnsi="Times New Roman"/>
          <w:sz w:val="28"/>
          <w:szCs w:val="28"/>
        </w:rPr>
        <w:t>вовать</w:t>
      </w:r>
      <w:r w:rsidRPr="003050FE">
        <w:rPr>
          <w:rFonts w:ascii="Times New Roman" w:hAnsi="Times New Roman"/>
          <w:sz w:val="28"/>
          <w:szCs w:val="28"/>
        </w:rPr>
        <w:t xml:space="preserve"> в работе совещаний,  ко</w:t>
      </w:r>
      <w:r>
        <w:rPr>
          <w:rFonts w:ascii="Times New Roman" w:hAnsi="Times New Roman"/>
          <w:sz w:val="28"/>
          <w:szCs w:val="28"/>
        </w:rPr>
        <w:t xml:space="preserve">миссий, проводимых руководством   </w:t>
      </w:r>
      <w:r w:rsidRPr="003050FE">
        <w:rPr>
          <w:rFonts w:ascii="Times New Roman" w:hAnsi="Times New Roman"/>
          <w:sz w:val="28"/>
          <w:szCs w:val="28"/>
        </w:rPr>
        <w:t>Управления;</w:t>
      </w:r>
    </w:p>
    <w:p w:rsidR="00BC680A" w:rsidRPr="003050FE" w:rsidRDefault="00BC680A" w:rsidP="00BC680A">
      <w:pPr>
        <w:pStyle w:val="af2"/>
        <w:spacing w:after="0"/>
        <w:rPr>
          <w:rFonts w:ascii="Times New Roman" w:hAnsi="Times New Roman"/>
          <w:sz w:val="28"/>
          <w:szCs w:val="28"/>
        </w:rPr>
      </w:pP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3E0">
        <w:rPr>
          <w:rFonts w:ascii="Times New Roman" w:hAnsi="Times New Roman" w:cs="Times New Roman"/>
          <w:sz w:val="28"/>
          <w:szCs w:val="28"/>
        </w:rPr>
        <w:t xml:space="preserve"> с правоохранительными, контролирующими и другими ведомствами по предмету деятельности отдела;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в судебных  заседаниях по вопросам, отнесенным к компетенции отдела, одной из сторон которых является Управление или подведомственная инспекция (при необходимости);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 в тематических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13E0">
        <w:rPr>
          <w:rFonts w:ascii="Times New Roman" w:hAnsi="Times New Roman" w:cs="Times New Roman"/>
          <w:sz w:val="28"/>
          <w:szCs w:val="28"/>
        </w:rPr>
        <w:t xml:space="preserve"> аудиторских проверках</w:t>
      </w:r>
      <w:r>
        <w:rPr>
          <w:rFonts w:ascii="Times New Roman" w:hAnsi="Times New Roman" w:cs="Times New Roman"/>
          <w:sz w:val="28"/>
          <w:szCs w:val="28"/>
        </w:rPr>
        <w:t xml:space="preserve">, а также в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3E13E0">
        <w:rPr>
          <w:rFonts w:ascii="Times New Roman" w:hAnsi="Times New Roman" w:cs="Times New Roman"/>
          <w:sz w:val="28"/>
          <w:szCs w:val="28"/>
        </w:rPr>
        <w:t xml:space="preserve"> организации работы инспекций по  налогу на добавленную стоимость;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рассм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13E0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и согласов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E13E0">
        <w:rPr>
          <w:rFonts w:ascii="Times New Roman" w:hAnsi="Times New Roman" w:cs="Times New Roman"/>
          <w:sz w:val="28"/>
          <w:szCs w:val="28"/>
        </w:rPr>
        <w:t xml:space="preserve"> камеральных проверок, представляемых инспекциями области, с крупными доначислениями  по налогу на добавленную стоимость;</w:t>
      </w:r>
    </w:p>
    <w:p w:rsidR="00BC680A" w:rsidRPr="003E13E0" w:rsidRDefault="00BC680A" w:rsidP="00BC680A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информирова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налогоплательщиков о налоговом законодательстве по налогу на  добавленную стоимость, в части камеральных налоговых проверок;</w:t>
      </w:r>
    </w:p>
    <w:p w:rsidR="00BC680A" w:rsidRPr="003E13E0" w:rsidRDefault="00BC680A" w:rsidP="00BC680A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со специалистами инспекций области семинаров и экономической учебы с сотрудниками отдела по вопросам соблюдения налогового законодательства по налогу на  добавленную стоимость;</w:t>
      </w:r>
    </w:p>
    <w:p w:rsidR="00774F3F" w:rsidRDefault="00BC680A" w:rsidP="00774F3F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3E0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3E13E0">
        <w:rPr>
          <w:rFonts w:ascii="Times New Roman" w:hAnsi="Times New Roman" w:cs="Times New Roman"/>
          <w:sz w:val="28"/>
          <w:szCs w:val="28"/>
        </w:rPr>
        <w:t xml:space="preserve"> возмещением НДС в соответствии с Приказом ФНС России от </w:t>
      </w:r>
      <w:r w:rsidR="00385E0B" w:rsidRPr="003E13E0">
        <w:rPr>
          <w:rFonts w:ascii="Times New Roman" w:hAnsi="Times New Roman" w:cs="Times New Roman"/>
          <w:sz w:val="28"/>
          <w:szCs w:val="28"/>
        </w:rPr>
        <w:t xml:space="preserve"> </w:t>
      </w:r>
      <w:r w:rsidR="00385E0B" w:rsidRPr="002F11E3">
        <w:rPr>
          <w:rFonts w:ascii="Times New Roman" w:hAnsi="Times New Roman" w:cs="Times New Roman"/>
          <w:sz w:val="28"/>
          <w:szCs w:val="28"/>
        </w:rPr>
        <w:t xml:space="preserve"> 29.12.2017 № ММ-8-15/62дсп </w:t>
      </w:r>
      <w:r w:rsidR="00385E0B" w:rsidRPr="003E13E0">
        <w:rPr>
          <w:rFonts w:ascii="Times New Roman" w:hAnsi="Times New Roman" w:cs="Times New Roman"/>
          <w:sz w:val="28"/>
          <w:szCs w:val="28"/>
        </w:rPr>
        <w:t>и Приказом УФНС России по Калужской области от 0</w:t>
      </w:r>
      <w:r w:rsidR="00385E0B">
        <w:rPr>
          <w:rFonts w:ascii="Times New Roman" w:hAnsi="Times New Roman" w:cs="Times New Roman"/>
          <w:sz w:val="28"/>
          <w:szCs w:val="28"/>
        </w:rPr>
        <w:t>7</w:t>
      </w:r>
      <w:r w:rsidR="00385E0B" w:rsidRPr="003E13E0">
        <w:rPr>
          <w:rFonts w:ascii="Times New Roman" w:hAnsi="Times New Roman" w:cs="Times New Roman"/>
          <w:sz w:val="28"/>
          <w:szCs w:val="28"/>
        </w:rPr>
        <w:t>.06.201</w:t>
      </w:r>
      <w:r w:rsidR="00385E0B">
        <w:rPr>
          <w:rFonts w:ascii="Times New Roman" w:hAnsi="Times New Roman" w:cs="Times New Roman"/>
          <w:sz w:val="28"/>
          <w:szCs w:val="28"/>
        </w:rPr>
        <w:t>8</w:t>
      </w:r>
      <w:r w:rsidR="00385E0B" w:rsidRPr="003E13E0">
        <w:rPr>
          <w:rFonts w:ascii="Times New Roman" w:hAnsi="Times New Roman" w:cs="Times New Roman"/>
          <w:sz w:val="28"/>
          <w:szCs w:val="28"/>
        </w:rPr>
        <w:t xml:space="preserve"> № 51-05/3дсп@. </w:t>
      </w:r>
      <w:r w:rsidRPr="003E1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р</w:t>
      </w:r>
      <w:r w:rsidRPr="003E13E0">
        <w:rPr>
          <w:rFonts w:ascii="Times New Roman" w:hAnsi="Times New Roman" w:cs="Times New Roman"/>
          <w:sz w:val="28"/>
          <w:szCs w:val="28"/>
        </w:rPr>
        <w:t>ассмотрение справок о проведении камеральных налоговых проверок и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13E0">
        <w:rPr>
          <w:rFonts w:ascii="Times New Roman" w:hAnsi="Times New Roman" w:cs="Times New Roman"/>
          <w:sz w:val="28"/>
          <w:szCs w:val="28"/>
        </w:rPr>
        <w:t xml:space="preserve"> заключений. </w:t>
      </w:r>
      <w:r w:rsidR="00774F3F">
        <w:rPr>
          <w:rFonts w:ascii="Times New Roman" w:hAnsi="Times New Roman" w:cs="Times New Roman"/>
          <w:sz w:val="28"/>
          <w:szCs w:val="28"/>
        </w:rPr>
        <w:t>О</w:t>
      </w:r>
      <w:r w:rsidR="00774F3F" w:rsidRPr="000F6600">
        <w:rPr>
          <w:rFonts w:ascii="Times New Roman" w:hAnsi="Times New Roman" w:cs="Times New Roman"/>
          <w:spacing w:val="-5"/>
          <w:sz w:val="28"/>
          <w:szCs w:val="28"/>
        </w:rPr>
        <w:t xml:space="preserve">существлять </w:t>
      </w:r>
      <w:proofErr w:type="gramStart"/>
      <w:r w:rsidR="00774F3F" w:rsidRPr="000F6600">
        <w:rPr>
          <w:rFonts w:ascii="Times New Roman" w:hAnsi="Times New Roman" w:cs="Times New Roman"/>
          <w:spacing w:val="-5"/>
          <w:sz w:val="28"/>
          <w:szCs w:val="28"/>
        </w:rPr>
        <w:t>контроль за</w:t>
      </w:r>
      <w:proofErr w:type="gramEnd"/>
      <w:r w:rsidR="00774F3F" w:rsidRPr="000F66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74F3F">
        <w:rPr>
          <w:rFonts w:ascii="Times New Roman" w:hAnsi="Times New Roman" w:cs="Times New Roman"/>
          <w:spacing w:val="-5"/>
          <w:sz w:val="28"/>
          <w:szCs w:val="28"/>
        </w:rPr>
        <w:t xml:space="preserve">исполнением </w:t>
      </w:r>
      <w:r w:rsidR="00774F3F" w:rsidRPr="000F6600">
        <w:rPr>
          <w:rFonts w:ascii="Times New Roman" w:hAnsi="Times New Roman" w:cs="Times New Roman"/>
          <w:sz w:val="28"/>
          <w:szCs w:val="28"/>
        </w:rPr>
        <w:t xml:space="preserve">нижестоящими налоговыми органами  </w:t>
      </w:r>
      <w:r w:rsidR="00774F3F">
        <w:rPr>
          <w:rFonts w:ascii="Times New Roman" w:hAnsi="Times New Roman" w:cs="Times New Roman"/>
          <w:sz w:val="28"/>
          <w:szCs w:val="28"/>
        </w:rPr>
        <w:t>поручений, указанных в заключениях комиссии по возмещению НДС;</w:t>
      </w:r>
    </w:p>
    <w:p w:rsidR="00774F3F" w:rsidRPr="000F6600" w:rsidRDefault="00774F3F" w:rsidP="00774F3F">
      <w:pPr>
        <w:pStyle w:val="af4"/>
        <w:ind w:firstLine="72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F6600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осуществлять </w:t>
      </w:r>
      <w:proofErr w:type="gramStart"/>
      <w:r w:rsidRPr="000F6600">
        <w:rPr>
          <w:rFonts w:ascii="Times New Roman" w:hAnsi="Times New Roman" w:cs="Times New Roman"/>
          <w:spacing w:val="-5"/>
          <w:sz w:val="28"/>
          <w:szCs w:val="28"/>
        </w:rPr>
        <w:t>контроль за</w:t>
      </w:r>
      <w:proofErr w:type="gramEnd"/>
      <w:r w:rsidRPr="000F660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исполнением </w:t>
      </w:r>
      <w:r w:rsidRPr="000F6600">
        <w:rPr>
          <w:rFonts w:ascii="Times New Roman" w:hAnsi="Times New Roman" w:cs="Times New Roman"/>
          <w:sz w:val="28"/>
          <w:szCs w:val="28"/>
        </w:rPr>
        <w:t xml:space="preserve">нижестоящими налоговыми органами  </w:t>
      </w:r>
      <w:r>
        <w:rPr>
          <w:rFonts w:ascii="Times New Roman" w:hAnsi="Times New Roman" w:cs="Times New Roman"/>
          <w:sz w:val="28"/>
          <w:szCs w:val="28"/>
        </w:rPr>
        <w:t xml:space="preserve">поручений, указанных в протоколах  коллегий,  комиссий </w:t>
      </w:r>
      <w:r w:rsidRPr="000F6600">
        <w:rPr>
          <w:rFonts w:ascii="Times New Roman" w:hAnsi="Times New Roman" w:cs="Times New Roman"/>
          <w:spacing w:val="-5"/>
          <w:sz w:val="28"/>
          <w:szCs w:val="28"/>
        </w:rPr>
        <w:t>Управлени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я,  оперативных совещаний </w:t>
      </w:r>
      <w:r w:rsidRPr="000F6600">
        <w:rPr>
          <w:rFonts w:ascii="Times New Roman" w:hAnsi="Times New Roman" w:cs="Times New Roman"/>
          <w:spacing w:val="-5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камерального контроля</w:t>
      </w:r>
      <w:r w:rsidR="00385E0B">
        <w:rPr>
          <w:rFonts w:ascii="Times New Roman" w:hAnsi="Times New Roman" w:cs="Times New Roman"/>
          <w:spacing w:val="-5"/>
          <w:sz w:val="28"/>
          <w:szCs w:val="28"/>
        </w:rPr>
        <w:t xml:space="preserve"> №1</w:t>
      </w:r>
      <w:r w:rsidRPr="000F6600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BC680A" w:rsidRPr="003E13E0" w:rsidRDefault="00BC680A" w:rsidP="00F023F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 xml:space="preserve">   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 мониторинг ситуации по возмещению НДС из бюджета по результатам анализа информационного ресурса «АСК НДС», «АСК НДС 2»,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13E0">
        <w:rPr>
          <w:rFonts w:ascii="Times New Roman" w:hAnsi="Times New Roman" w:cs="Times New Roman"/>
          <w:sz w:val="28"/>
          <w:szCs w:val="28"/>
        </w:rPr>
        <w:t xml:space="preserve"> обзорный писем в инспекции;</w:t>
      </w:r>
    </w:p>
    <w:p w:rsidR="00BC680A" w:rsidRPr="003E13E0" w:rsidRDefault="00BC680A" w:rsidP="00BC680A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 непосредственн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E13E0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3E13E0">
        <w:rPr>
          <w:rFonts w:ascii="Times New Roman" w:hAnsi="Times New Roman" w:cs="Times New Roman"/>
          <w:sz w:val="28"/>
          <w:szCs w:val="28"/>
        </w:rPr>
        <w:t xml:space="preserve"> и обеспечение выполнения нижестоящими налоговыми органами всего комплекса мероприятий налогового контроля, направленных на пресечение необоснованного возмещения НДС из бюджета организациями «группы риска». Обеспечение методологической поддержки по качественному формированию Инспекциями доказательственной базы;</w:t>
      </w:r>
    </w:p>
    <w:p w:rsidR="00BC680A" w:rsidRPr="003E13E0" w:rsidRDefault="00BC680A" w:rsidP="00BC680A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процедуру письменного согласования проектов докладных записок, актов камеральных проверок, решений о привлечении (об отказе в привлечении) к ответственности за совершение налогового правонарушения, решений о возмещении (об отказе в возмещении) полностью или частично суммы налога, заявленной к возмещению организациям «группы риска»;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E0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за полнотой, достоверностью, своевременностью представления инспекциями в Управление информации по показателям баз данных  ПИК «НДС», ПИК «НДС КНП»,  ПО «Комиссия по НДС»;</w:t>
      </w:r>
      <w:proofErr w:type="gramEnd"/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и своевременно направл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на федеральный уровень  информации по показателям баз данных  ПИК «НДС_КНП», ПИК «НДС»;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3E13E0">
        <w:rPr>
          <w:rFonts w:ascii="Times New Roman" w:hAnsi="Times New Roman" w:cs="Times New Roman"/>
          <w:sz w:val="28"/>
          <w:szCs w:val="28"/>
        </w:rPr>
        <w:t xml:space="preserve">ведение  </w:t>
      </w:r>
      <w:proofErr w:type="gramStart"/>
      <w:r w:rsidRPr="003E13E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E13E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E13E0">
        <w:rPr>
          <w:rFonts w:ascii="Times New Roman" w:hAnsi="Times New Roman" w:cs="Times New Roman"/>
          <w:sz w:val="28"/>
          <w:szCs w:val="28"/>
        </w:rPr>
        <w:t>Комиссия</w:t>
      </w:r>
      <w:proofErr w:type="gramEnd"/>
      <w:r w:rsidRPr="003E13E0">
        <w:rPr>
          <w:rFonts w:ascii="Times New Roman" w:hAnsi="Times New Roman" w:cs="Times New Roman"/>
          <w:sz w:val="28"/>
          <w:szCs w:val="28"/>
        </w:rPr>
        <w:t xml:space="preserve"> по НДС», в соответствии с Приказом ФНС России от 06.10.2009 № ММ-7-6/494@; 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3E13E0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E0">
        <w:rPr>
          <w:rFonts w:ascii="Times New Roman" w:hAnsi="Times New Roman" w:cs="Times New Roman"/>
          <w:sz w:val="28"/>
          <w:szCs w:val="28"/>
        </w:rPr>
        <w:t xml:space="preserve"> по налогу на добавленную стоимость;</w:t>
      </w:r>
    </w:p>
    <w:p w:rsidR="00BC680A" w:rsidRDefault="00BC680A" w:rsidP="00BC680A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E13E0">
        <w:rPr>
          <w:rFonts w:ascii="Times New Roman" w:hAnsi="Times New Roman" w:cs="Times New Roman"/>
          <w:sz w:val="28"/>
          <w:szCs w:val="28"/>
        </w:rPr>
        <w:t xml:space="preserve"> мониторинг подведомственных налоговых  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1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3E0">
        <w:rPr>
          <w:rFonts w:ascii="Times New Roman" w:hAnsi="Times New Roman" w:cs="Times New Roman"/>
          <w:sz w:val="28"/>
          <w:szCs w:val="28"/>
        </w:rPr>
        <w:t>согласно приказов</w:t>
      </w:r>
      <w:proofErr w:type="gramEnd"/>
      <w:r w:rsidRPr="003E13E0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BC680A" w:rsidRPr="003E13E0" w:rsidRDefault="00BC680A" w:rsidP="00BC680A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внутренний контроль</w:t>
      </w:r>
      <w:r w:rsidRPr="00D317EF">
        <w:rPr>
          <w:rFonts w:ascii="Times New Roman" w:hAnsi="Times New Roman" w:cs="Times New Roman"/>
          <w:sz w:val="28"/>
          <w:szCs w:val="28"/>
        </w:rPr>
        <w:t xml:space="preserve"> </w:t>
      </w:r>
      <w:r w:rsidRPr="00222AEF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AEF">
        <w:rPr>
          <w:rFonts w:ascii="Times New Roman" w:hAnsi="Times New Roman" w:cs="Times New Roman"/>
          <w:sz w:val="28"/>
          <w:szCs w:val="28"/>
        </w:rPr>
        <w:t>по технологическим процессам ФНС России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утвержденными  картами внутреннего контроля </w:t>
      </w:r>
      <w:r w:rsidR="00374770">
        <w:rPr>
          <w:rFonts w:ascii="Times New Roman" w:hAnsi="Times New Roman" w:cs="Times New Roman"/>
          <w:sz w:val="28"/>
          <w:szCs w:val="28"/>
        </w:rPr>
        <w:t>отдела камерального контроля  № 1</w:t>
      </w:r>
      <w:r w:rsidR="00386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 уровню подчиненности</w:t>
      </w:r>
      <w:r w:rsidRPr="003E13E0">
        <w:rPr>
          <w:rFonts w:ascii="Times New Roman" w:hAnsi="Times New Roman" w:cs="Times New Roman"/>
          <w:sz w:val="28"/>
          <w:szCs w:val="28"/>
        </w:rPr>
        <w:t>;</w:t>
      </w:r>
      <w:r w:rsidRPr="00D31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0A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3E0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13E0">
        <w:rPr>
          <w:rFonts w:ascii="Times New Roman" w:hAnsi="Times New Roman" w:cs="Times New Roman"/>
          <w:sz w:val="28"/>
          <w:szCs w:val="28"/>
        </w:rPr>
        <w:t xml:space="preserve"> ФНС России, МИ ФНС  России по камеральному контролю и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3E13E0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13E0">
        <w:rPr>
          <w:rFonts w:ascii="Times New Roman" w:hAnsi="Times New Roman" w:cs="Times New Roman"/>
          <w:sz w:val="28"/>
          <w:szCs w:val="28"/>
        </w:rPr>
        <w:t xml:space="preserve"> по ним письменных ответов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E1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0A" w:rsidRPr="003E13E0" w:rsidRDefault="00BC680A" w:rsidP="00BC680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подготовку  </w:t>
      </w:r>
      <w:r w:rsidRPr="003E13E0">
        <w:rPr>
          <w:rFonts w:ascii="Times New Roman" w:hAnsi="Times New Roman" w:cs="Times New Roman"/>
          <w:sz w:val="28"/>
          <w:szCs w:val="28"/>
        </w:rPr>
        <w:t>письменных ответов</w:t>
      </w:r>
      <w:r>
        <w:rPr>
          <w:rFonts w:ascii="Times New Roman" w:hAnsi="Times New Roman" w:cs="Times New Roman"/>
          <w:sz w:val="28"/>
          <w:szCs w:val="28"/>
        </w:rPr>
        <w:t xml:space="preserve"> на запросы </w:t>
      </w:r>
      <w:r w:rsidRPr="003E13E0">
        <w:rPr>
          <w:rFonts w:ascii="Times New Roman" w:hAnsi="Times New Roman" w:cs="Times New Roman"/>
          <w:sz w:val="28"/>
          <w:szCs w:val="28"/>
        </w:rPr>
        <w:t>подведомственных налоговых  органов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680A" w:rsidRPr="003E13E0" w:rsidRDefault="00BC680A" w:rsidP="00BC680A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3E13E0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13E0">
        <w:rPr>
          <w:rFonts w:ascii="Times New Roman" w:hAnsi="Times New Roman" w:cs="Times New Roman"/>
          <w:sz w:val="28"/>
          <w:szCs w:val="28"/>
        </w:rPr>
        <w:t xml:space="preserve"> заключений по жалобам налогоплательщиков; </w:t>
      </w:r>
    </w:p>
    <w:p w:rsidR="00BC680A" w:rsidRPr="003E13E0" w:rsidRDefault="00BC680A" w:rsidP="00BC680A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3E0">
        <w:rPr>
          <w:rFonts w:ascii="Times New Roman" w:hAnsi="Times New Roman" w:cs="Times New Roman"/>
          <w:sz w:val="28"/>
          <w:szCs w:val="28"/>
        </w:rPr>
        <w:lastRenderedPageBreak/>
        <w:t>выполнят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13E0">
        <w:rPr>
          <w:rFonts w:ascii="Times New Roman" w:hAnsi="Times New Roman" w:cs="Times New Roman"/>
          <w:sz w:val="28"/>
          <w:szCs w:val="28"/>
        </w:rPr>
        <w:t xml:space="preserve"> иные поручения руководства отдела, непосредственно связанные с деятельностью отдела;</w:t>
      </w:r>
    </w:p>
    <w:p w:rsidR="00BC680A" w:rsidRPr="00E47AE7" w:rsidRDefault="00BC680A" w:rsidP="00BC680A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AE7">
        <w:rPr>
          <w:rFonts w:ascii="Times New Roman" w:hAnsi="Times New Roman" w:cs="Times New Roman"/>
          <w:sz w:val="28"/>
          <w:szCs w:val="28"/>
        </w:rPr>
        <w:t>получать информации при обращении к услуге терминального доступа к системе ЭОД местного уровня;</w:t>
      </w:r>
    </w:p>
    <w:p w:rsidR="00BC680A" w:rsidRPr="00E47AE7" w:rsidRDefault="00BC680A" w:rsidP="00BC680A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AE7">
        <w:rPr>
          <w:rFonts w:ascii="Times New Roman" w:hAnsi="Times New Roman" w:cs="Times New Roman"/>
          <w:sz w:val="28"/>
          <w:szCs w:val="28"/>
        </w:rPr>
        <w:t>получать информацию, содержащуюся, в федеральных информационных ресурсах, сопровождаемых МИ ФНС России по ЦОД, в режиме удаленного доступа;</w:t>
      </w:r>
    </w:p>
    <w:p w:rsidR="00BC680A" w:rsidRDefault="00BC680A" w:rsidP="00BC680A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AE7">
        <w:rPr>
          <w:rFonts w:ascii="Times New Roman" w:hAnsi="Times New Roman" w:cs="Times New Roman"/>
          <w:sz w:val="28"/>
          <w:szCs w:val="28"/>
        </w:rPr>
        <w:t>осуществлять персональную ответственность за соблюдением установленного порядка работы со сведениями, составляющими налоговую и служебную тайну.</w:t>
      </w:r>
    </w:p>
    <w:p w:rsidR="00BC680A" w:rsidRPr="0013641D" w:rsidRDefault="00400119" w:rsidP="00BC680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главный государственный налоговый инспектор имеет право: </w:t>
      </w:r>
      <w:r w:rsidR="00BC680A" w:rsidRPr="0013641D">
        <w:rPr>
          <w:rFonts w:ascii="Times New Roman" w:hAnsi="Times New Roman"/>
          <w:sz w:val="28"/>
          <w:szCs w:val="28"/>
        </w:rPr>
        <w:t>основные права</w:t>
      </w:r>
      <w:r w:rsidR="00BC680A">
        <w:rPr>
          <w:rFonts w:ascii="Times New Roman" w:hAnsi="Times New Roman"/>
          <w:sz w:val="28"/>
          <w:szCs w:val="28"/>
        </w:rPr>
        <w:t xml:space="preserve"> </w:t>
      </w:r>
      <w:r w:rsidR="00BC680A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</w:t>
      </w:r>
      <w:r w:rsidR="00BC680A">
        <w:rPr>
          <w:rFonts w:ascii="Times New Roman" w:hAnsi="Times New Roman"/>
          <w:sz w:val="28"/>
          <w:szCs w:val="28"/>
        </w:rPr>
        <w:t xml:space="preserve">отдела </w:t>
      </w:r>
      <w:r w:rsidR="00BC680A" w:rsidRPr="0013641D">
        <w:rPr>
          <w:rFonts w:ascii="Times New Roman" w:hAnsi="Times New Roman"/>
          <w:sz w:val="28"/>
          <w:szCs w:val="28"/>
        </w:rPr>
        <w:t xml:space="preserve"> </w:t>
      </w:r>
      <w:r w:rsidR="00BC680A">
        <w:rPr>
          <w:rFonts w:ascii="Times New Roman" w:hAnsi="Times New Roman"/>
          <w:sz w:val="28"/>
          <w:szCs w:val="28"/>
        </w:rPr>
        <w:t>камерального контроля</w:t>
      </w:r>
      <w:r w:rsidR="002154D2">
        <w:rPr>
          <w:rFonts w:ascii="Times New Roman" w:hAnsi="Times New Roman"/>
          <w:sz w:val="28"/>
          <w:szCs w:val="28"/>
        </w:rPr>
        <w:t xml:space="preserve"> № 1</w:t>
      </w:r>
      <w:r w:rsidR="00BC680A" w:rsidRPr="0013641D">
        <w:rPr>
          <w:rFonts w:ascii="Times New Roman" w:hAnsi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BC680A" w:rsidRPr="0013641D">
          <w:rPr>
            <w:rFonts w:ascii="Times New Roman" w:hAnsi="Times New Roman"/>
            <w:sz w:val="28"/>
            <w:szCs w:val="28"/>
          </w:rPr>
          <w:t>статьями 14</w:t>
        </w:r>
      </w:hyperlink>
      <w:r w:rsidR="00BC680A" w:rsidRPr="0013641D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BC680A" w:rsidRPr="0013641D">
          <w:rPr>
            <w:rFonts w:ascii="Times New Roman" w:hAnsi="Times New Roman"/>
            <w:sz w:val="28"/>
            <w:szCs w:val="28"/>
          </w:rPr>
          <w:t>15</w:t>
        </w:r>
      </w:hyperlink>
      <w:r w:rsidR="00BC680A" w:rsidRPr="0013641D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="00BC680A" w:rsidRPr="0013641D">
          <w:rPr>
            <w:rFonts w:ascii="Times New Roman" w:hAnsi="Times New Roman"/>
            <w:sz w:val="28"/>
            <w:szCs w:val="28"/>
          </w:rPr>
          <w:t>17</w:t>
        </w:r>
      </w:hyperlink>
      <w:r w:rsidR="00BC680A" w:rsidRPr="0013641D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BC680A" w:rsidRPr="0013641D">
          <w:rPr>
            <w:rFonts w:ascii="Times New Roman" w:hAnsi="Times New Roman"/>
            <w:sz w:val="28"/>
            <w:szCs w:val="28"/>
          </w:rPr>
          <w:t>18</w:t>
        </w:r>
      </w:hyperlink>
      <w:r w:rsidR="00BC680A" w:rsidRPr="0013641D">
        <w:rPr>
          <w:rFonts w:ascii="Times New Roman" w:hAnsi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BC680A" w:rsidRPr="00B93661" w:rsidRDefault="00400119" w:rsidP="00BC68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исполняет</w:t>
      </w:r>
      <w:r>
        <w:rPr>
          <w:rFonts w:ascii="Times New Roman" w:hAnsi="Times New Roman" w:cs="Times New Roman"/>
          <w:sz w:val="28"/>
          <w:szCs w:val="28"/>
        </w:rPr>
        <w:t xml:space="preserve"> иные </w:t>
      </w:r>
      <w:r w:rsidRPr="00B93661">
        <w:rPr>
          <w:rFonts w:ascii="Times New Roman" w:hAnsi="Times New Roman" w:cs="Times New Roman"/>
          <w:sz w:val="28"/>
          <w:szCs w:val="28"/>
        </w:rPr>
        <w:t>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6B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>.09.2004</w:t>
      </w:r>
      <w:r w:rsidRPr="00F03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Pr="005D7ABC">
        <w:rPr>
          <w:rFonts w:ascii="Times New Roman" w:hAnsi="Times New Roman" w:cs="Times New Roman"/>
          <w:sz w:val="28"/>
          <w:szCs w:val="28"/>
        </w:rPr>
        <w:t>службе» (Собрание законодательства Российской Федерации, 2004, № 40, ст. 3961;</w:t>
      </w:r>
      <w:proofErr w:type="gramEnd"/>
      <w:r w:rsidRPr="005D7ABC">
        <w:rPr>
          <w:rFonts w:ascii="Times New Roman" w:hAnsi="Times New Roman" w:cs="Times New Roman"/>
          <w:sz w:val="28"/>
          <w:szCs w:val="28"/>
        </w:rPr>
        <w:t xml:space="preserve"> 2017, № 15 (ч. 1), ст. 2194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BC680A" w:rsidRPr="00BC680A">
        <w:rPr>
          <w:rFonts w:ascii="Times New Roman" w:hAnsi="Times New Roman"/>
          <w:sz w:val="28"/>
          <w:szCs w:val="28"/>
        </w:rPr>
        <w:t xml:space="preserve"> </w:t>
      </w:r>
      <w:r w:rsidR="00BC680A" w:rsidRPr="0013641D">
        <w:rPr>
          <w:rFonts w:ascii="Times New Roman" w:hAnsi="Times New Roman"/>
          <w:sz w:val="28"/>
          <w:szCs w:val="28"/>
        </w:rPr>
        <w:t>положением об Управлении Федеральной налоговой службы по Калужской области, утвержденным руководителем ФНС России "14" мая 2015 г., положением о</w:t>
      </w:r>
      <w:r w:rsidR="00BC680A">
        <w:rPr>
          <w:rFonts w:ascii="Times New Roman" w:hAnsi="Times New Roman"/>
          <w:sz w:val="28"/>
          <w:szCs w:val="28"/>
        </w:rPr>
        <w:t>б отделе камерального контроля</w:t>
      </w:r>
      <w:r w:rsidR="002154D2">
        <w:rPr>
          <w:rFonts w:ascii="Times New Roman" w:hAnsi="Times New Roman"/>
          <w:sz w:val="28"/>
          <w:szCs w:val="28"/>
        </w:rPr>
        <w:t xml:space="preserve"> № 1</w:t>
      </w:r>
      <w:r w:rsidR="00BC680A" w:rsidRPr="0013641D">
        <w:rPr>
          <w:rFonts w:ascii="Times New Roman" w:hAnsi="Times New Roman"/>
          <w:sz w:val="28"/>
          <w:szCs w:val="28"/>
        </w:rPr>
        <w:t>, приказами управления, поручениями руководства управления.</w:t>
      </w: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Главный государственный налоговый инспектор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привлечен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400119" w:rsidRPr="00B93661" w:rsidRDefault="00400119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119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37A">
        <w:rPr>
          <w:rFonts w:ascii="Times New Roman" w:hAnsi="Times New Roman" w:cs="Times New Roman"/>
          <w:b/>
          <w:bCs/>
          <w:sz w:val="28"/>
          <w:szCs w:val="28"/>
        </w:rPr>
        <w:t xml:space="preserve">IV. Перечень вопросов, по </w:t>
      </w:r>
      <w:r w:rsidRPr="006723C8">
        <w:rPr>
          <w:rFonts w:ascii="Times New Roman" w:hAnsi="Times New Roman" w:cs="Times New Roman"/>
          <w:b/>
          <w:bCs/>
          <w:sz w:val="28"/>
          <w:szCs w:val="28"/>
        </w:rPr>
        <w:t xml:space="preserve">которым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главный </w:t>
      </w:r>
      <w:r w:rsidRPr="006723C8">
        <w:rPr>
          <w:rFonts w:ascii="Times New Roman" w:hAnsi="Times New Roman" w:cs="Times New Roman"/>
          <w:b/>
          <w:bCs/>
          <w:sz w:val="28"/>
          <w:szCs w:val="28"/>
        </w:rPr>
        <w:t>государственный налоговый инспектор вправе или обязан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 самостоятельно принимать </w:t>
      </w:r>
    </w:p>
    <w:p w:rsidR="00400119" w:rsidRPr="005E417D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17D">
        <w:rPr>
          <w:rFonts w:ascii="Times New Roman" w:hAnsi="Times New Roman" w:cs="Times New Roman"/>
          <w:b/>
          <w:bCs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и иные решения</w:t>
      </w:r>
    </w:p>
    <w:p w:rsidR="00400119" w:rsidRPr="00B93661" w:rsidRDefault="00400119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120" w:rsidRPr="008F5534" w:rsidRDefault="00400119" w:rsidP="00D31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120">
        <w:rPr>
          <w:rFonts w:ascii="Times New Roman" w:hAnsi="Times New Roman" w:cs="Times New Roman"/>
          <w:sz w:val="28"/>
          <w:szCs w:val="28"/>
        </w:rPr>
        <w:t>в</w:t>
      </w:r>
      <w:r w:rsidR="00D31120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D31120" w:rsidRPr="008F5534" w:rsidRDefault="00D31120" w:rsidP="00D311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0119">
        <w:rPr>
          <w:rFonts w:ascii="Times New Roman" w:hAnsi="Times New Roman" w:cs="Times New Roman"/>
          <w:sz w:val="28"/>
          <w:szCs w:val="28"/>
        </w:rPr>
        <w:t>13</w:t>
      </w:r>
      <w:r w:rsidR="00400119" w:rsidRPr="00B93661">
        <w:rPr>
          <w:rFonts w:ascii="Times New Roman" w:hAnsi="Times New Roman" w:cs="Times New Roman"/>
          <w:sz w:val="28"/>
          <w:szCs w:val="28"/>
        </w:rPr>
        <w:t>.</w:t>
      </w:r>
      <w:r w:rsidR="00400119">
        <w:rPr>
          <w:rFonts w:ascii="Times New Roman" w:hAnsi="Times New Roman" w:cs="Times New Roman"/>
          <w:sz w:val="28"/>
          <w:szCs w:val="28"/>
        </w:rPr>
        <w:t> </w:t>
      </w:r>
      <w:r w:rsidR="00400119" w:rsidRPr="00B93661">
        <w:rPr>
          <w:rFonts w:ascii="Times New Roman" w:hAnsi="Times New Roman" w:cs="Times New Roman"/>
          <w:sz w:val="28"/>
          <w:szCs w:val="28"/>
        </w:rPr>
        <w:t>При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400119"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 </w:t>
      </w:r>
      <w:r w:rsidR="00400119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по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</w:t>
      </w:r>
      <w:r w:rsidRPr="008F5534">
        <w:rPr>
          <w:rFonts w:ascii="Times New Roman" w:hAnsi="Times New Roman" w:cs="Times New Roman"/>
          <w:sz w:val="28"/>
          <w:szCs w:val="28"/>
        </w:rPr>
        <w:lastRenderedPageBreak/>
        <w:t>выполнения своих должностных обязанностей.</w:t>
      </w:r>
    </w:p>
    <w:p w:rsidR="00400119" w:rsidRPr="00B93661" w:rsidRDefault="00D3112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00119" w:rsidRPr="005E417D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17D">
        <w:rPr>
          <w:rFonts w:ascii="Times New Roman" w:hAnsi="Times New Roman" w:cs="Times New Roman"/>
          <w:b/>
          <w:bCs/>
          <w:sz w:val="28"/>
          <w:szCs w:val="28"/>
        </w:rPr>
        <w:t>V.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bCs/>
          <w:sz w:val="28"/>
          <w:szCs w:val="28"/>
        </w:rPr>
        <w:t xml:space="preserve">которым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главный </w:t>
      </w:r>
      <w:r w:rsidRPr="00326569">
        <w:rPr>
          <w:rFonts w:ascii="Times New Roman" w:hAnsi="Times New Roman" w:cs="Times New Roman"/>
          <w:b/>
          <w:bCs/>
          <w:sz w:val="28"/>
          <w:szCs w:val="28"/>
        </w:rPr>
        <w:t>государственный налоговый инспектор вправе или обязан участвовать при подготовке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(или)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>управленческих и иных решений</w:t>
      </w: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120" w:rsidRPr="008F5534" w:rsidRDefault="00400119" w:rsidP="00D31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Главный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120"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D31120" w:rsidRDefault="00D31120" w:rsidP="00D31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5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1</w:t>
      </w:r>
      <w:r w:rsidR="00400119">
        <w:rPr>
          <w:rFonts w:ascii="Times New Roman" w:hAnsi="Times New Roman" w:cs="Times New Roman"/>
          <w:sz w:val="28"/>
          <w:szCs w:val="28"/>
        </w:rPr>
        <w:t>5</w:t>
      </w:r>
      <w:r w:rsidR="00400119" w:rsidRPr="00B93661">
        <w:rPr>
          <w:rFonts w:ascii="Times New Roman" w:hAnsi="Times New Roman" w:cs="Times New Roman"/>
          <w:sz w:val="28"/>
          <w:szCs w:val="28"/>
        </w:rPr>
        <w:t>.</w:t>
      </w:r>
      <w:r w:rsidR="00400119"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 </w:t>
      </w:r>
      <w:r w:rsidR="00400119" w:rsidRPr="00B93661">
        <w:rPr>
          <w:rFonts w:ascii="Times New Roman" w:hAnsi="Times New Roman" w:cs="Times New Roman"/>
          <w:sz w:val="28"/>
          <w:szCs w:val="28"/>
        </w:rPr>
        <w:t>в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со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своей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в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 w:rsidR="00400119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400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31120" w:rsidRPr="008F5534" w:rsidRDefault="00D31120" w:rsidP="00D31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D31120" w:rsidRPr="008F5534" w:rsidRDefault="00D31120" w:rsidP="00D31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D31120" w:rsidRPr="008F5534" w:rsidRDefault="00D31120" w:rsidP="00D311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400119" w:rsidRPr="00B93661" w:rsidRDefault="00D3112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00119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17D">
        <w:rPr>
          <w:rFonts w:ascii="Times New Roman" w:hAnsi="Times New Roman" w:cs="Times New Roman"/>
          <w:b/>
          <w:bCs/>
          <w:sz w:val="28"/>
          <w:szCs w:val="28"/>
        </w:rPr>
        <w:t>VI.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Сроки и процедуры подготовки, рассмотрения проектов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управленческих и иных решений, порядок согласования и </w:t>
      </w:r>
    </w:p>
    <w:p w:rsidR="00400119" w:rsidRPr="005E417D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17D">
        <w:rPr>
          <w:rFonts w:ascii="Times New Roman" w:hAnsi="Times New Roman" w:cs="Times New Roman"/>
          <w:b/>
          <w:bCs/>
          <w:sz w:val="28"/>
          <w:szCs w:val="28"/>
        </w:rPr>
        <w:t>принятия данных решений</w:t>
      </w: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400119" w:rsidRDefault="00400119" w:rsidP="00B310A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0119" w:rsidRPr="005E417D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02B">
        <w:rPr>
          <w:rFonts w:ascii="Times New Roman" w:hAnsi="Times New Roman" w:cs="Times New Roman"/>
          <w:b/>
          <w:bCs/>
          <w:sz w:val="28"/>
          <w:szCs w:val="28"/>
        </w:rPr>
        <w:t>VII.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bCs/>
          <w:sz w:val="28"/>
          <w:szCs w:val="28"/>
        </w:rPr>
        <w:t>Порядок служебного взаимодействия</w:t>
      </w:r>
    </w:p>
    <w:p w:rsidR="00400119" w:rsidRPr="00B93661" w:rsidRDefault="00400119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400119" w:rsidRPr="00B93661" w:rsidRDefault="00400119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119" w:rsidRPr="00067746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17D">
        <w:rPr>
          <w:rFonts w:ascii="Times New Roman" w:hAnsi="Times New Roman" w:cs="Times New Roman"/>
          <w:b/>
          <w:bCs/>
          <w:sz w:val="28"/>
          <w:szCs w:val="28"/>
        </w:rPr>
        <w:t>VIII.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государственных услуг, оказываемых гражданам и </w:t>
      </w:r>
      <w:r w:rsidRPr="005E41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организациям в соответствии с административным регламентом </w:t>
      </w:r>
    </w:p>
    <w:p w:rsidR="00400119" w:rsidRPr="00067746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746">
        <w:rPr>
          <w:rFonts w:ascii="Times New Roman" w:hAnsi="Times New Roman" w:cs="Times New Roman"/>
          <w:b/>
          <w:bCs/>
          <w:sz w:val="28"/>
          <w:szCs w:val="28"/>
        </w:rPr>
        <w:t>Федеральной налоговой службы</w:t>
      </w:r>
    </w:p>
    <w:p w:rsidR="00400119" w:rsidRPr="00B93661" w:rsidRDefault="00400119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5FD" w:rsidRPr="00AF6BA0" w:rsidRDefault="00400119" w:rsidP="003B75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B1">
        <w:rPr>
          <w:rFonts w:ascii="Times New Roman" w:hAnsi="Times New Roman" w:cs="Times New Roman"/>
          <w:sz w:val="28"/>
          <w:szCs w:val="28"/>
        </w:rPr>
        <w:t xml:space="preserve">18. Главный государственный налоговый инспектор </w:t>
      </w:r>
      <w:r w:rsidR="003B75FD" w:rsidRPr="00F014B1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оказывает.</w:t>
      </w:r>
    </w:p>
    <w:p w:rsidR="00400119" w:rsidRPr="00B93661" w:rsidRDefault="00400119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119" w:rsidRPr="005E0CDD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DD">
        <w:rPr>
          <w:rFonts w:ascii="Times New Roman" w:hAnsi="Times New Roman" w:cs="Times New Roman"/>
          <w:b/>
          <w:bCs/>
          <w:sz w:val="28"/>
          <w:szCs w:val="28"/>
        </w:rPr>
        <w:t>IX.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bCs/>
          <w:sz w:val="28"/>
          <w:szCs w:val="28"/>
        </w:rPr>
        <w:t>Показатели эффективности и результативности</w:t>
      </w:r>
    </w:p>
    <w:p w:rsidR="00400119" w:rsidRPr="005E417D" w:rsidRDefault="00400119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DD">
        <w:rPr>
          <w:rFonts w:ascii="Times New Roman" w:hAnsi="Times New Roman" w:cs="Times New Roman"/>
          <w:b/>
          <w:bCs/>
          <w:sz w:val="28"/>
          <w:szCs w:val="28"/>
        </w:rPr>
        <w:t>профессиональной служебной деятельности</w:t>
      </w:r>
    </w:p>
    <w:p w:rsidR="00400119" w:rsidRPr="00B93661" w:rsidRDefault="00400119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400119" w:rsidRPr="00B93661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400119" w:rsidRDefault="0040011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400119" w:rsidRPr="003B7A81" w:rsidRDefault="00A34C93" w:rsidP="00A34C9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0119" w:rsidRPr="003B7A81" w:rsidSect="00B310A4">
      <w:headerReference w:type="default" r:id="rId12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3D" w:rsidRDefault="00B23F3D" w:rsidP="003B7A81">
      <w:pPr>
        <w:spacing w:after="0" w:line="240" w:lineRule="auto"/>
      </w:pPr>
      <w:r>
        <w:separator/>
      </w:r>
    </w:p>
  </w:endnote>
  <w:endnote w:type="continuationSeparator" w:id="0">
    <w:p w:rsidR="00B23F3D" w:rsidRDefault="00B23F3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3D" w:rsidRDefault="00B23F3D" w:rsidP="003B7A81">
      <w:pPr>
        <w:spacing w:after="0" w:line="240" w:lineRule="auto"/>
      </w:pPr>
      <w:r>
        <w:separator/>
      </w:r>
    </w:p>
  </w:footnote>
  <w:footnote w:type="continuationSeparator" w:id="0">
    <w:p w:rsidR="00B23F3D" w:rsidRDefault="00B23F3D" w:rsidP="003B7A81">
      <w:pPr>
        <w:spacing w:after="0" w:line="240" w:lineRule="auto"/>
      </w:pPr>
      <w:r>
        <w:continuationSeparator/>
      </w:r>
    </w:p>
  </w:footnote>
  <w:footnote w:id="1">
    <w:p w:rsidR="00D75E68" w:rsidRDefault="00D75E68" w:rsidP="00680D42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D75E68" w:rsidRDefault="00D75E68" w:rsidP="000916AA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D75E68" w:rsidRDefault="00D75E68" w:rsidP="00AF4BFF">
      <w:pPr>
        <w:pStyle w:val="a9"/>
        <w:jc w:val="both"/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68" w:rsidRPr="00B310A4" w:rsidRDefault="00D75E68">
    <w:pPr>
      <w:pStyle w:val="ab"/>
      <w:jc w:val="center"/>
      <w:rPr>
        <w:rFonts w:ascii="Times New Roman" w:hAnsi="Times New Roman" w:cs="Times New Roman"/>
        <w:color w:val="999999"/>
        <w:sz w:val="24"/>
        <w:szCs w:val="24"/>
      </w:rPr>
    </w:pP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begin"/>
    </w:r>
    <w:r w:rsidRPr="00B310A4">
      <w:rPr>
        <w:rFonts w:ascii="Times New Roman" w:hAnsi="Times New Roman" w:cs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separate"/>
    </w:r>
    <w:r w:rsidR="00571056">
      <w:rPr>
        <w:rFonts w:ascii="Times New Roman" w:hAnsi="Times New Roman" w:cs="Times New Roman"/>
        <w:noProof/>
        <w:color w:val="999999"/>
        <w:sz w:val="24"/>
        <w:szCs w:val="24"/>
      </w:rPr>
      <w:t>11</w:t>
    </w: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end"/>
    </w:r>
  </w:p>
  <w:p w:rsidR="00D75E68" w:rsidRPr="00B310A4" w:rsidRDefault="00D75E68">
    <w:pPr>
      <w:pStyle w:val="ab"/>
      <w:rPr>
        <w:rFonts w:ascii="Times New Roman" w:hAnsi="Times New Roman" w:cs="Times New Roman"/>
        <w:i/>
        <w:iCs/>
        <w:color w:val="999999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19DA"/>
    <w:rsid w:val="000457F3"/>
    <w:rsid w:val="00067746"/>
    <w:rsid w:val="000916AA"/>
    <w:rsid w:val="00092644"/>
    <w:rsid w:val="000B0869"/>
    <w:rsid w:val="000B1DFE"/>
    <w:rsid w:val="000B26B4"/>
    <w:rsid w:val="000B5048"/>
    <w:rsid w:val="000C04B0"/>
    <w:rsid w:val="000C2E02"/>
    <w:rsid w:val="000C6E28"/>
    <w:rsid w:val="000C7D67"/>
    <w:rsid w:val="000D08EA"/>
    <w:rsid w:val="001046FC"/>
    <w:rsid w:val="001058BE"/>
    <w:rsid w:val="00121DFA"/>
    <w:rsid w:val="00141E3E"/>
    <w:rsid w:val="001559CE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1F629B"/>
    <w:rsid w:val="002075E3"/>
    <w:rsid w:val="002154D2"/>
    <w:rsid w:val="002160F5"/>
    <w:rsid w:val="0022091F"/>
    <w:rsid w:val="0025122B"/>
    <w:rsid w:val="00254973"/>
    <w:rsid w:val="00254D09"/>
    <w:rsid w:val="00257238"/>
    <w:rsid w:val="00277547"/>
    <w:rsid w:val="00295029"/>
    <w:rsid w:val="002B3231"/>
    <w:rsid w:val="002B7A62"/>
    <w:rsid w:val="002D1878"/>
    <w:rsid w:val="002D307D"/>
    <w:rsid w:val="002D4283"/>
    <w:rsid w:val="002F5B24"/>
    <w:rsid w:val="00307907"/>
    <w:rsid w:val="00313753"/>
    <w:rsid w:val="00315BD9"/>
    <w:rsid w:val="0032464E"/>
    <w:rsid w:val="00326569"/>
    <w:rsid w:val="003314B0"/>
    <w:rsid w:val="00340885"/>
    <w:rsid w:val="00374770"/>
    <w:rsid w:val="00385E0B"/>
    <w:rsid w:val="0038624F"/>
    <w:rsid w:val="003A43AB"/>
    <w:rsid w:val="003B0F1F"/>
    <w:rsid w:val="003B75FD"/>
    <w:rsid w:val="003B7A81"/>
    <w:rsid w:val="003C4B94"/>
    <w:rsid w:val="003D225A"/>
    <w:rsid w:val="003D4B0C"/>
    <w:rsid w:val="003E7E59"/>
    <w:rsid w:val="00400119"/>
    <w:rsid w:val="00404AE7"/>
    <w:rsid w:val="0044318B"/>
    <w:rsid w:val="004776BC"/>
    <w:rsid w:val="0049073B"/>
    <w:rsid w:val="00493417"/>
    <w:rsid w:val="00497CF7"/>
    <w:rsid w:val="004A3010"/>
    <w:rsid w:val="004B7353"/>
    <w:rsid w:val="004C7CE8"/>
    <w:rsid w:val="00526FFE"/>
    <w:rsid w:val="0053153E"/>
    <w:rsid w:val="00532AAD"/>
    <w:rsid w:val="00532D8A"/>
    <w:rsid w:val="00536AA0"/>
    <w:rsid w:val="00537E24"/>
    <w:rsid w:val="00571056"/>
    <w:rsid w:val="00582B5B"/>
    <w:rsid w:val="0058504A"/>
    <w:rsid w:val="00585805"/>
    <w:rsid w:val="0059423D"/>
    <w:rsid w:val="005B2662"/>
    <w:rsid w:val="005C0179"/>
    <w:rsid w:val="005C40E7"/>
    <w:rsid w:val="005D1E6A"/>
    <w:rsid w:val="005D7ABC"/>
    <w:rsid w:val="005E0CDD"/>
    <w:rsid w:val="005E417D"/>
    <w:rsid w:val="0061302B"/>
    <w:rsid w:val="00630988"/>
    <w:rsid w:val="00635CA4"/>
    <w:rsid w:val="006618E5"/>
    <w:rsid w:val="006723C8"/>
    <w:rsid w:val="00680D42"/>
    <w:rsid w:val="00681090"/>
    <w:rsid w:val="00683559"/>
    <w:rsid w:val="00697285"/>
    <w:rsid w:val="006A3513"/>
    <w:rsid w:val="006A44FB"/>
    <w:rsid w:val="006A5528"/>
    <w:rsid w:val="006B0129"/>
    <w:rsid w:val="006B2AB7"/>
    <w:rsid w:val="006D1DF5"/>
    <w:rsid w:val="006D4BDE"/>
    <w:rsid w:val="006E2C92"/>
    <w:rsid w:val="006E6747"/>
    <w:rsid w:val="006F140C"/>
    <w:rsid w:val="00712D9A"/>
    <w:rsid w:val="0071560A"/>
    <w:rsid w:val="00721040"/>
    <w:rsid w:val="00736DEE"/>
    <w:rsid w:val="00750178"/>
    <w:rsid w:val="00757903"/>
    <w:rsid w:val="00765E4A"/>
    <w:rsid w:val="007702BC"/>
    <w:rsid w:val="00773554"/>
    <w:rsid w:val="00774F3F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41AE"/>
    <w:rsid w:val="00866C52"/>
    <w:rsid w:val="00867D53"/>
    <w:rsid w:val="00877280"/>
    <w:rsid w:val="00882463"/>
    <w:rsid w:val="00896A0E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03D8"/>
    <w:rsid w:val="00991494"/>
    <w:rsid w:val="009A732F"/>
    <w:rsid w:val="009A7768"/>
    <w:rsid w:val="009B6831"/>
    <w:rsid w:val="009C7BB8"/>
    <w:rsid w:val="009D5A89"/>
    <w:rsid w:val="009F0BC2"/>
    <w:rsid w:val="009F3087"/>
    <w:rsid w:val="00A044DB"/>
    <w:rsid w:val="00A068D7"/>
    <w:rsid w:val="00A2339B"/>
    <w:rsid w:val="00A34C93"/>
    <w:rsid w:val="00A524EE"/>
    <w:rsid w:val="00A537B6"/>
    <w:rsid w:val="00A6124F"/>
    <w:rsid w:val="00A72614"/>
    <w:rsid w:val="00A81B5F"/>
    <w:rsid w:val="00A84EF5"/>
    <w:rsid w:val="00A858F0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3F3D"/>
    <w:rsid w:val="00B310A4"/>
    <w:rsid w:val="00B4682E"/>
    <w:rsid w:val="00B528E4"/>
    <w:rsid w:val="00B7300E"/>
    <w:rsid w:val="00B85515"/>
    <w:rsid w:val="00B93661"/>
    <w:rsid w:val="00BA3DC6"/>
    <w:rsid w:val="00BA51E1"/>
    <w:rsid w:val="00BB3568"/>
    <w:rsid w:val="00BB36A4"/>
    <w:rsid w:val="00BB3D0B"/>
    <w:rsid w:val="00BC680A"/>
    <w:rsid w:val="00BE52D9"/>
    <w:rsid w:val="00BE6D5D"/>
    <w:rsid w:val="00BF7391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C56D9"/>
    <w:rsid w:val="00CD004D"/>
    <w:rsid w:val="00CE3BB5"/>
    <w:rsid w:val="00CE5967"/>
    <w:rsid w:val="00CF0822"/>
    <w:rsid w:val="00D00C06"/>
    <w:rsid w:val="00D1572F"/>
    <w:rsid w:val="00D22E35"/>
    <w:rsid w:val="00D270CA"/>
    <w:rsid w:val="00D31120"/>
    <w:rsid w:val="00D401B3"/>
    <w:rsid w:val="00D6462A"/>
    <w:rsid w:val="00D65C37"/>
    <w:rsid w:val="00D75100"/>
    <w:rsid w:val="00D75E68"/>
    <w:rsid w:val="00D764BA"/>
    <w:rsid w:val="00D7769A"/>
    <w:rsid w:val="00DB05E7"/>
    <w:rsid w:val="00DD1315"/>
    <w:rsid w:val="00DE5193"/>
    <w:rsid w:val="00DE6E00"/>
    <w:rsid w:val="00E044C9"/>
    <w:rsid w:val="00E1384D"/>
    <w:rsid w:val="00E42EC0"/>
    <w:rsid w:val="00E47AE7"/>
    <w:rsid w:val="00E50297"/>
    <w:rsid w:val="00E5383C"/>
    <w:rsid w:val="00E6275C"/>
    <w:rsid w:val="00E67578"/>
    <w:rsid w:val="00E711C3"/>
    <w:rsid w:val="00E742E0"/>
    <w:rsid w:val="00E81E1A"/>
    <w:rsid w:val="00E93D12"/>
    <w:rsid w:val="00E95328"/>
    <w:rsid w:val="00E96882"/>
    <w:rsid w:val="00EA60E2"/>
    <w:rsid w:val="00EC1200"/>
    <w:rsid w:val="00EC3748"/>
    <w:rsid w:val="00ED286B"/>
    <w:rsid w:val="00EE10F8"/>
    <w:rsid w:val="00F014B1"/>
    <w:rsid w:val="00F01BBE"/>
    <w:rsid w:val="00F023FB"/>
    <w:rsid w:val="00F03193"/>
    <w:rsid w:val="00F03E6B"/>
    <w:rsid w:val="00F046D2"/>
    <w:rsid w:val="00F05CF7"/>
    <w:rsid w:val="00F17EC4"/>
    <w:rsid w:val="00F25D3D"/>
    <w:rsid w:val="00F3280F"/>
    <w:rsid w:val="00F32BB5"/>
    <w:rsid w:val="00F43673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7A81"/>
    <w:rPr>
      <w:rFonts w:ascii="Calibri Light" w:hAnsi="Calibri Light" w:cs="Calibri Light"/>
      <w:color w:val="2E74B5"/>
      <w:sz w:val="32"/>
      <w:szCs w:val="32"/>
    </w:rPr>
  </w:style>
  <w:style w:type="paragraph" w:styleId="a3">
    <w:name w:val="annotation text"/>
    <w:basedOn w:val="a"/>
    <w:link w:val="a4"/>
    <w:uiPriority w:val="99"/>
    <w:semiHidden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locked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5">
    <w:name w:val="РЕГЛ"/>
    <w:basedOn w:val="1"/>
    <w:autoRedefine/>
    <w:uiPriority w:val="99"/>
    <w:rsid w:val="003B7A81"/>
    <w:pPr>
      <w:spacing w:before="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a6">
    <w:name w:val="footnote reference"/>
    <w:uiPriority w:val="99"/>
    <w:semiHidden/>
    <w:rsid w:val="003B7A81"/>
    <w:rPr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</w:style>
  <w:style w:type="paragraph" w:customStyle="1" w:styleId="af">
    <w:name w:val="Нормальный (таблица)"/>
    <w:basedOn w:val="a"/>
    <w:next w:val="a"/>
    <w:uiPriority w:val="99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0">
    <w:name w:val="Гипертекстовая ссылка"/>
    <w:uiPriority w:val="99"/>
    <w:rsid w:val="00CF0822"/>
    <w:rPr>
      <w:b/>
      <w:bCs/>
      <w:color w:val="008000"/>
    </w:rPr>
  </w:style>
  <w:style w:type="character" w:customStyle="1" w:styleId="6">
    <w:name w:val="Знак Знак6"/>
    <w:locked/>
    <w:rsid w:val="00BC680A"/>
    <w:rPr>
      <w:rFonts w:ascii="Calibri Light" w:hAnsi="Calibri Light" w:cs="Calibri Light"/>
      <w:color w:val="2E74B5"/>
      <w:sz w:val="32"/>
      <w:szCs w:val="32"/>
    </w:rPr>
  </w:style>
  <w:style w:type="paragraph" w:customStyle="1" w:styleId="ConsPlusDocList">
    <w:name w:val="ConsPlusDocList"/>
    <w:rsid w:val="00BC68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List Paragraph"/>
    <w:basedOn w:val="a"/>
    <w:qFormat/>
    <w:rsid w:val="00BC680A"/>
    <w:pPr>
      <w:spacing w:after="200" w:line="276" w:lineRule="auto"/>
      <w:ind w:left="720"/>
    </w:pPr>
  </w:style>
  <w:style w:type="paragraph" w:styleId="af2">
    <w:name w:val="Body Text Indent"/>
    <w:basedOn w:val="a"/>
    <w:rsid w:val="00BC680A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styleId="af3">
    <w:name w:val="Hyperlink"/>
    <w:rsid w:val="001058BE"/>
    <w:rPr>
      <w:color w:val="0000FF"/>
      <w:u w:val="single"/>
    </w:rPr>
  </w:style>
  <w:style w:type="paragraph" w:styleId="af4">
    <w:name w:val="Body Text"/>
    <w:basedOn w:val="a"/>
    <w:rsid w:val="00774F3F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7A81"/>
    <w:rPr>
      <w:rFonts w:ascii="Calibri Light" w:hAnsi="Calibri Light" w:cs="Calibri Light"/>
      <w:color w:val="2E74B5"/>
      <w:sz w:val="32"/>
      <w:szCs w:val="32"/>
    </w:rPr>
  </w:style>
  <w:style w:type="paragraph" w:styleId="a3">
    <w:name w:val="annotation text"/>
    <w:basedOn w:val="a"/>
    <w:link w:val="a4"/>
    <w:uiPriority w:val="99"/>
    <w:semiHidden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locked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5">
    <w:name w:val="РЕГЛ"/>
    <w:basedOn w:val="1"/>
    <w:autoRedefine/>
    <w:uiPriority w:val="99"/>
    <w:rsid w:val="003B7A81"/>
    <w:pPr>
      <w:spacing w:before="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a6">
    <w:name w:val="footnote reference"/>
    <w:uiPriority w:val="99"/>
    <w:semiHidden/>
    <w:rsid w:val="003B7A81"/>
    <w:rPr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</w:style>
  <w:style w:type="paragraph" w:customStyle="1" w:styleId="af">
    <w:name w:val="Нормальный (таблица)"/>
    <w:basedOn w:val="a"/>
    <w:next w:val="a"/>
    <w:uiPriority w:val="99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0">
    <w:name w:val="Гипертекстовая ссылка"/>
    <w:uiPriority w:val="99"/>
    <w:rsid w:val="00CF0822"/>
    <w:rPr>
      <w:b/>
      <w:bCs/>
      <w:color w:val="008000"/>
    </w:rPr>
  </w:style>
  <w:style w:type="character" w:customStyle="1" w:styleId="6">
    <w:name w:val="Знак Знак6"/>
    <w:locked/>
    <w:rsid w:val="00BC680A"/>
    <w:rPr>
      <w:rFonts w:ascii="Calibri Light" w:hAnsi="Calibri Light" w:cs="Calibri Light"/>
      <w:color w:val="2E74B5"/>
      <w:sz w:val="32"/>
      <w:szCs w:val="32"/>
    </w:rPr>
  </w:style>
  <w:style w:type="paragraph" w:customStyle="1" w:styleId="ConsPlusDocList">
    <w:name w:val="ConsPlusDocList"/>
    <w:rsid w:val="00BC68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List Paragraph"/>
    <w:basedOn w:val="a"/>
    <w:qFormat/>
    <w:rsid w:val="00BC680A"/>
    <w:pPr>
      <w:spacing w:after="200" w:line="276" w:lineRule="auto"/>
      <w:ind w:left="720"/>
    </w:pPr>
  </w:style>
  <w:style w:type="paragraph" w:styleId="af2">
    <w:name w:val="Body Text Indent"/>
    <w:basedOn w:val="a"/>
    <w:rsid w:val="00BC680A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styleId="af3">
    <w:name w:val="Hyperlink"/>
    <w:rsid w:val="001058BE"/>
    <w:rPr>
      <w:color w:val="0000FF"/>
      <w:u w:val="single"/>
    </w:rPr>
  </w:style>
  <w:style w:type="paragraph" w:styleId="af4">
    <w:name w:val="Body Text"/>
    <w:basedOn w:val="a"/>
    <w:rsid w:val="00774F3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860F9FA6667F46E790E3A19C716DB8AC14145BFBF77653F3AA84BFA77256D2CDBA71F55779B6BVFx1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9013.1000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3860F9FA6667F46E790E3A19C716DB8AC14145BFBF77653F3AA84BFA77256D2CDBA71F55779B6CVFxA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03860F9FA6667F46E790E3A19C716DB8AC14145BFBF77653F3AA84BFA77256D2CDBA71F55779B6EVFx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3860F9FA6667F46E790E3A19C716DB8AC14145BFBF77653F3AA84BFA77256D2CDBA71F55779B69VFx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УТВЕРЖДАЮ</vt:lpstr>
    </vt:vector>
  </TitlesOfParts>
  <Company/>
  <LinksUpToDate>false</LinksUpToDate>
  <CharactersWithSpaces>25798</CharactersWithSpaces>
  <SharedDoc>false</SharedDoc>
  <HLinks>
    <vt:vector size="30" baseType="variant">
      <vt:variant>
        <vt:i4>2490478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consultantplus://offline/ref=203860F9FA6667F46E790E3A19C716DB8AC14145BFBF77653F3AA84BFA77256D2CDBA71F55779B6CVFxAI</vt:lpwstr>
      </vt:variant>
      <vt:variant>
        <vt:lpwstr/>
      </vt:variant>
      <vt:variant>
        <vt:i4>2490430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consultantplus://offline/ref=203860F9FA6667F46E790E3A19C716DB8AC14145BFBF77653F3AA84BFA77256D2CDBA71F55779B6EVFx7I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consultantplus://offline/ref=203860F9FA6667F46E790E3A19C716DB8AC14145BFBF77653F3AA84BFA77256D2CDBA71F55779B69VFx0I</vt:lpwstr>
      </vt:variant>
      <vt:variant>
        <vt:lpwstr/>
      </vt:variant>
      <vt:variant>
        <vt:i4>2490431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consultantplus://offline/ref=203860F9FA6667F46E790E3A19C716DB8AC14145BFBF77653F3AA84BFA77256D2CDBA71F55779B6BVFx1I</vt:lpwstr>
      </vt:variant>
      <vt:variant>
        <vt:lpwstr/>
      </vt:variant>
      <vt:variant>
        <vt:i4>8323118</vt:i4>
      </vt:variant>
      <vt:variant>
        <vt:i4>0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Ярославкин Ярослав Михайлович</dc:creator>
  <cp:lastModifiedBy>Ильина Олеся Александровна</cp:lastModifiedBy>
  <cp:revision>3</cp:revision>
  <cp:lastPrinted>2017-06-27T13:22:00Z</cp:lastPrinted>
  <dcterms:created xsi:type="dcterms:W3CDTF">2019-01-23T12:27:00Z</dcterms:created>
  <dcterms:modified xsi:type="dcterms:W3CDTF">2019-01-23T14:33:00Z</dcterms:modified>
</cp:coreProperties>
</file>